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77175" w14:textId="77777777" w:rsidR="004E232C" w:rsidRDefault="004E232C" w:rsidP="004E232C">
      <w:pPr>
        <w:ind w:left="165"/>
        <w:rPr>
          <w:b/>
          <w:spacing w:val="-10"/>
          <w:sz w:val="24"/>
          <w:szCs w:val="24"/>
        </w:rPr>
      </w:pPr>
      <w:r w:rsidRPr="00892FE9">
        <w:rPr>
          <w:b/>
          <w:sz w:val="24"/>
          <w:szCs w:val="24"/>
        </w:rPr>
        <w:t>SEMESTER-</w:t>
      </w:r>
      <w:r w:rsidRPr="00892FE9">
        <w:rPr>
          <w:b/>
          <w:spacing w:val="-10"/>
          <w:sz w:val="24"/>
          <w:szCs w:val="24"/>
        </w:rPr>
        <w:t>I</w:t>
      </w:r>
    </w:p>
    <w:p w14:paraId="16527635" w14:textId="77777777" w:rsidR="00E9266E" w:rsidRDefault="00E9266E"/>
    <w:tbl>
      <w:tblPr>
        <w:tblW w:w="0" w:type="auto"/>
        <w:tblInd w:w="180"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CellMar>
          <w:left w:w="0" w:type="dxa"/>
          <w:right w:w="0" w:type="dxa"/>
        </w:tblCellMar>
        <w:tblLook w:val="01E0" w:firstRow="1" w:lastRow="1" w:firstColumn="1" w:lastColumn="1" w:noHBand="0" w:noVBand="0"/>
      </w:tblPr>
      <w:tblGrid>
        <w:gridCol w:w="3082"/>
        <w:gridCol w:w="3912"/>
        <w:gridCol w:w="461"/>
        <w:gridCol w:w="466"/>
        <w:gridCol w:w="516"/>
        <w:gridCol w:w="582"/>
      </w:tblGrid>
      <w:tr w:rsidR="004E232C" w:rsidRPr="00892FE9" w14:paraId="2BEE4AFF" w14:textId="77777777" w:rsidTr="00892D4B">
        <w:trPr>
          <w:trHeight w:val="277"/>
        </w:trPr>
        <w:tc>
          <w:tcPr>
            <w:tcW w:w="3082" w:type="dxa"/>
            <w:tcBorders>
              <w:left w:val="single" w:sz="6" w:space="0" w:color="000000"/>
              <w:bottom w:val="single" w:sz="6" w:space="0" w:color="000000"/>
              <w:right w:val="single" w:sz="6" w:space="0" w:color="000000"/>
            </w:tcBorders>
          </w:tcPr>
          <w:p w14:paraId="7A42D02F" w14:textId="77777777" w:rsidR="004E232C" w:rsidRPr="00892FE9" w:rsidRDefault="004E232C" w:rsidP="00892D4B">
            <w:pPr>
              <w:pStyle w:val="TableParagraph"/>
              <w:spacing w:before="0" w:line="254" w:lineRule="exact"/>
              <w:ind w:left="7"/>
              <w:rPr>
                <w:sz w:val="24"/>
                <w:szCs w:val="24"/>
              </w:rPr>
            </w:pPr>
            <w:r w:rsidRPr="00892FE9">
              <w:rPr>
                <w:sz w:val="24"/>
                <w:szCs w:val="24"/>
              </w:rPr>
              <w:t>SLAPIA101</w:t>
            </w:r>
          </w:p>
        </w:tc>
        <w:tc>
          <w:tcPr>
            <w:tcW w:w="3912" w:type="dxa"/>
            <w:tcBorders>
              <w:top w:val="single" w:sz="6" w:space="0" w:color="000000"/>
              <w:left w:val="single" w:sz="6" w:space="0" w:color="000000"/>
              <w:bottom w:val="single" w:sz="6" w:space="0" w:color="000000"/>
              <w:right w:val="single" w:sz="6" w:space="0" w:color="000000"/>
            </w:tcBorders>
          </w:tcPr>
          <w:p w14:paraId="70399E59" w14:textId="77777777" w:rsidR="004E232C" w:rsidRPr="00892FE9" w:rsidRDefault="004E232C" w:rsidP="00892D4B">
            <w:pPr>
              <w:pStyle w:val="TableParagraph"/>
              <w:spacing w:before="0" w:line="254" w:lineRule="exact"/>
              <w:ind w:left="131"/>
              <w:rPr>
                <w:b/>
                <w:sz w:val="24"/>
                <w:szCs w:val="24"/>
              </w:rPr>
            </w:pPr>
            <w:r w:rsidRPr="00892FE9">
              <w:rPr>
                <w:b/>
                <w:sz w:val="24"/>
                <w:szCs w:val="24"/>
              </w:rPr>
              <w:t>Introduction</w:t>
            </w:r>
            <w:r w:rsidRPr="00892FE9">
              <w:rPr>
                <w:b/>
                <w:spacing w:val="-3"/>
                <w:sz w:val="24"/>
                <w:szCs w:val="24"/>
              </w:rPr>
              <w:t xml:space="preserve"> </w:t>
            </w:r>
            <w:r w:rsidRPr="00892FE9">
              <w:rPr>
                <w:b/>
                <w:sz w:val="24"/>
                <w:szCs w:val="24"/>
              </w:rPr>
              <w:t>to</w:t>
            </w:r>
            <w:r w:rsidRPr="00892FE9">
              <w:rPr>
                <w:b/>
                <w:spacing w:val="-3"/>
                <w:sz w:val="24"/>
                <w:szCs w:val="24"/>
              </w:rPr>
              <w:t xml:space="preserve"> </w:t>
            </w:r>
            <w:r w:rsidRPr="00892FE9">
              <w:rPr>
                <w:b/>
                <w:sz w:val="24"/>
                <w:szCs w:val="24"/>
              </w:rPr>
              <w:t>Applied</w:t>
            </w:r>
            <w:r w:rsidRPr="00892FE9">
              <w:rPr>
                <w:b/>
                <w:spacing w:val="-2"/>
                <w:sz w:val="24"/>
                <w:szCs w:val="24"/>
              </w:rPr>
              <w:t xml:space="preserve"> Psychology</w:t>
            </w:r>
          </w:p>
        </w:tc>
        <w:tc>
          <w:tcPr>
            <w:tcW w:w="461" w:type="dxa"/>
            <w:tcBorders>
              <w:top w:val="single" w:sz="6" w:space="0" w:color="000000"/>
              <w:left w:val="single" w:sz="6" w:space="0" w:color="000000"/>
              <w:bottom w:val="single" w:sz="6" w:space="0" w:color="000000"/>
              <w:right w:val="single" w:sz="6" w:space="0" w:color="000000"/>
            </w:tcBorders>
          </w:tcPr>
          <w:p w14:paraId="6D7C9F29" w14:textId="77777777" w:rsidR="004E232C" w:rsidRPr="00892FE9" w:rsidRDefault="004E232C" w:rsidP="00892D4B">
            <w:pPr>
              <w:pStyle w:val="TableParagraph"/>
              <w:spacing w:before="0" w:line="254" w:lineRule="exact"/>
              <w:ind w:left="121"/>
              <w:rPr>
                <w:b/>
                <w:sz w:val="24"/>
                <w:szCs w:val="24"/>
              </w:rPr>
            </w:pPr>
            <w:r w:rsidRPr="00892FE9">
              <w:rPr>
                <w:b/>
                <w:spacing w:val="-10"/>
                <w:sz w:val="24"/>
                <w:szCs w:val="24"/>
              </w:rPr>
              <w:t>L</w:t>
            </w:r>
          </w:p>
        </w:tc>
        <w:tc>
          <w:tcPr>
            <w:tcW w:w="466" w:type="dxa"/>
            <w:tcBorders>
              <w:top w:val="single" w:sz="6" w:space="0" w:color="000000"/>
              <w:left w:val="single" w:sz="6" w:space="0" w:color="000000"/>
              <w:bottom w:val="single" w:sz="6" w:space="0" w:color="000000"/>
              <w:right w:val="single" w:sz="6" w:space="0" w:color="000000"/>
            </w:tcBorders>
          </w:tcPr>
          <w:p w14:paraId="60F2D836" w14:textId="77777777" w:rsidR="004E232C" w:rsidRPr="00892FE9" w:rsidRDefault="004E232C" w:rsidP="00892D4B">
            <w:pPr>
              <w:pStyle w:val="TableParagraph"/>
              <w:spacing w:before="0" w:line="254" w:lineRule="exact"/>
              <w:ind w:left="125"/>
              <w:rPr>
                <w:b/>
                <w:sz w:val="24"/>
                <w:szCs w:val="24"/>
              </w:rPr>
            </w:pPr>
            <w:r w:rsidRPr="00892FE9">
              <w:rPr>
                <w:b/>
                <w:spacing w:val="-10"/>
                <w:sz w:val="24"/>
                <w:szCs w:val="24"/>
              </w:rPr>
              <w:t>T</w:t>
            </w:r>
          </w:p>
        </w:tc>
        <w:tc>
          <w:tcPr>
            <w:tcW w:w="516" w:type="dxa"/>
            <w:tcBorders>
              <w:top w:val="single" w:sz="6" w:space="0" w:color="000000"/>
              <w:left w:val="single" w:sz="6" w:space="0" w:color="000000"/>
              <w:bottom w:val="single" w:sz="6" w:space="0" w:color="000000"/>
              <w:right w:val="single" w:sz="6" w:space="0" w:color="000000"/>
            </w:tcBorders>
          </w:tcPr>
          <w:p w14:paraId="5F5D743F" w14:textId="77777777" w:rsidR="004E232C" w:rsidRPr="00892FE9" w:rsidRDefault="004E232C" w:rsidP="00892D4B">
            <w:pPr>
              <w:pStyle w:val="TableParagraph"/>
              <w:spacing w:before="0" w:line="254" w:lineRule="exact"/>
              <w:ind w:left="149"/>
              <w:rPr>
                <w:b/>
                <w:sz w:val="24"/>
                <w:szCs w:val="24"/>
              </w:rPr>
            </w:pPr>
            <w:r w:rsidRPr="00892FE9">
              <w:rPr>
                <w:b/>
                <w:spacing w:val="-10"/>
                <w:sz w:val="24"/>
                <w:szCs w:val="24"/>
              </w:rPr>
              <w:t>P</w:t>
            </w:r>
          </w:p>
        </w:tc>
        <w:tc>
          <w:tcPr>
            <w:tcW w:w="582" w:type="dxa"/>
            <w:tcBorders>
              <w:top w:val="single" w:sz="6" w:space="0" w:color="000000"/>
              <w:left w:val="single" w:sz="6" w:space="0" w:color="000000"/>
              <w:bottom w:val="single" w:sz="6" w:space="0" w:color="000000"/>
              <w:right w:val="single" w:sz="6" w:space="0" w:color="000000"/>
            </w:tcBorders>
          </w:tcPr>
          <w:p w14:paraId="1F416C8E" w14:textId="77777777" w:rsidR="004E232C" w:rsidRPr="00892FE9" w:rsidRDefault="004E232C" w:rsidP="00892D4B">
            <w:pPr>
              <w:pStyle w:val="TableParagraph"/>
              <w:spacing w:before="0" w:line="254" w:lineRule="exact"/>
              <w:ind w:left="169"/>
              <w:rPr>
                <w:b/>
                <w:sz w:val="24"/>
                <w:szCs w:val="24"/>
              </w:rPr>
            </w:pPr>
            <w:r w:rsidRPr="00892FE9">
              <w:rPr>
                <w:b/>
                <w:spacing w:val="-10"/>
                <w:sz w:val="24"/>
                <w:szCs w:val="24"/>
              </w:rPr>
              <w:t>C</w:t>
            </w:r>
          </w:p>
        </w:tc>
      </w:tr>
      <w:tr w:rsidR="004E232C" w:rsidRPr="00892FE9" w14:paraId="146326A3" w14:textId="77777777" w:rsidTr="00892D4B">
        <w:trPr>
          <w:trHeight w:val="300"/>
        </w:trPr>
        <w:tc>
          <w:tcPr>
            <w:tcW w:w="3082" w:type="dxa"/>
            <w:tcBorders>
              <w:top w:val="single" w:sz="6" w:space="0" w:color="000000"/>
              <w:left w:val="single" w:sz="6" w:space="0" w:color="000000"/>
              <w:bottom w:val="single" w:sz="6" w:space="0" w:color="000000"/>
              <w:right w:val="single" w:sz="6" w:space="0" w:color="000000"/>
            </w:tcBorders>
          </w:tcPr>
          <w:p w14:paraId="6FBFD015" w14:textId="77777777" w:rsidR="004E232C" w:rsidRPr="00892FE9" w:rsidRDefault="004E232C" w:rsidP="00892D4B">
            <w:pPr>
              <w:pStyle w:val="TableParagraph"/>
              <w:ind w:left="7"/>
              <w:rPr>
                <w:b/>
                <w:sz w:val="24"/>
                <w:szCs w:val="24"/>
              </w:rPr>
            </w:pPr>
            <w:r w:rsidRPr="00892FE9">
              <w:rPr>
                <w:b/>
                <w:sz w:val="24"/>
                <w:szCs w:val="24"/>
              </w:rPr>
              <w:t>Version</w:t>
            </w:r>
            <w:r w:rsidRPr="00892FE9">
              <w:rPr>
                <w:b/>
                <w:spacing w:val="-5"/>
                <w:sz w:val="24"/>
                <w:szCs w:val="24"/>
              </w:rPr>
              <w:t xml:space="preserve"> 1.0</w:t>
            </w:r>
          </w:p>
        </w:tc>
        <w:tc>
          <w:tcPr>
            <w:tcW w:w="3912" w:type="dxa"/>
            <w:tcBorders>
              <w:top w:val="single" w:sz="6" w:space="0" w:color="000000"/>
              <w:left w:val="single" w:sz="6" w:space="0" w:color="000000"/>
              <w:bottom w:val="single" w:sz="6" w:space="0" w:color="000000"/>
              <w:right w:val="single" w:sz="6" w:space="0" w:color="000000"/>
            </w:tcBorders>
          </w:tcPr>
          <w:p w14:paraId="2C9E9F5B" w14:textId="77777777" w:rsidR="004E232C" w:rsidRPr="00892FE9" w:rsidRDefault="004E232C" w:rsidP="00892D4B">
            <w:pPr>
              <w:pStyle w:val="TableParagraph"/>
              <w:spacing w:before="0"/>
              <w:rPr>
                <w:sz w:val="24"/>
                <w:szCs w:val="24"/>
              </w:rPr>
            </w:pPr>
          </w:p>
        </w:tc>
        <w:tc>
          <w:tcPr>
            <w:tcW w:w="461" w:type="dxa"/>
            <w:tcBorders>
              <w:top w:val="single" w:sz="6" w:space="0" w:color="000000"/>
              <w:left w:val="single" w:sz="6" w:space="0" w:color="000000"/>
              <w:bottom w:val="single" w:sz="6" w:space="0" w:color="000000"/>
              <w:right w:val="single" w:sz="6" w:space="0" w:color="000000"/>
            </w:tcBorders>
          </w:tcPr>
          <w:p w14:paraId="5C5424EC" w14:textId="77777777" w:rsidR="004E232C" w:rsidRPr="00892FE9" w:rsidRDefault="004E232C" w:rsidP="00892D4B">
            <w:pPr>
              <w:pStyle w:val="TableParagraph"/>
              <w:ind w:left="6"/>
              <w:rPr>
                <w:b/>
                <w:sz w:val="24"/>
                <w:szCs w:val="24"/>
              </w:rPr>
            </w:pPr>
            <w:r w:rsidRPr="00892FE9">
              <w:rPr>
                <w:b/>
                <w:spacing w:val="-10"/>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14:paraId="23195AC9" w14:textId="77777777" w:rsidR="004E232C" w:rsidRPr="00892FE9" w:rsidRDefault="004E232C" w:rsidP="00892D4B">
            <w:pPr>
              <w:pStyle w:val="TableParagraph"/>
              <w:ind w:left="10"/>
              <w:rPr>
                <w:b/>
                <w:sz w:val="24"/>
                <w:szCs w:val="24"/>
              </w:rPr>
            </w:pPr>
            <w:r w:rsidRPr="00892FE9">
              <w:rPr>
                <w:b/>
                <w:spacing w:val="-10"/>
                <w:sz w:val="24"/>
                <w:szCs w:val="24"/>
              </w:rPr>
              <w:t>1</w:t>
            </w:r>
          </w:p>
        </w:tc>
        <w:tc>
          <w:tcPr>
            <w:tcW w:w="516" w:type="dxa"/>
            <w:tcBorders>
              <w:top w:val="single" w:sz="6" w:space="0" w:color="000000"/>
              <w:left w:val="single" w:sz="6" w:space="0" w:color="000000"/>
              <w:bottom w:val="single" w:sz="6" w:space="0" w:color="000000"/>
              <w:right w:val="single" w:sz="6" w:space="0" w:color="000000"/>
            </w:tcBorders>
          </w:tcPr>
          <w:p w14:paraId="1EBC9DD3" w14:textId="77777777" w:rsidR="004E232C" w:rsidRPr="00892FE9" w:rsidRDefault="004E232C" w:rsidP="00892D4B">
            <w:pPr>
              <w:pStyle w:val="TableParagraph"/>
              <w:ind w:left="4"/>
              <w:rPr>
                <w:b/>
                <w:sz w:val="24"/>
                <w:szCs w:val="24"/>
              </w:rPr>
            </w:pPr>
            <w:r w:rsidRPr="00892FE9">
              <w:rPr>
                <w:b/>
                <w:spacing w:val="-10"/>
                <w:sz w:val="24"/>
                <w:szCs w:val="24"/>
              </w:rPr>
              <w:t>0</w:t>
            </w:r>
          </w:p>
        </w:tc>
        <w:tc>
          <w:tcPr>
            <w:tcW w:w="582" w:type="dxa"/>
            <w:tcBorders>
              <w:top w:val="single" w:sz="6" w:space="0" w:color="000000"/>
              <w:left w:val="single" w:sz="6" w:space="0" w:color="000000"/>
              <w:bottom w:val="single" w:sz="6" w:space="0" w:color="000000"/>
              <w:right w:val="single" w:sz="6" w:space="0" w:color="000000"/>
            </w:tcBorders>
          </w:tcPr>
          <w:p w14:paraId="44FF6219" w14:textId="77777777" w:rsidR="004E232C" w:rsidRPr="00892FE9" w:rsidRDefault="004E232C" w:rsidP="00892D4B">
            <w:pPr>
              <w:pStyle w:val="TableParagraph"/>
              <w:ind w:left="3"/>
              <w:rPr>
                <w:b/>
                <w:sz w:val="24"/>
                <w:szCs w:val="24"/>
              </w:rPr>
            </w:pPr>
            <w:r w:rsidRPr="00892FE9">
              <w:rPr>
                <w:b/>
                <w:spacing w:val="-10"/>
                <w:sz w:val="24"/>
                <w:szCs w:val="24"/>
              </w:rPr>
              <w:t>4</w:t>
            </w:r>
          </w:p>
        </w:tc>
      </w:tr>
      <w:tr w:rsidR="004E232C" w:rsidRPr="00892FE9" w14:paraId="6343DCDA" w14:textId="77777777" w:rsidTr="00892D4B">
        <w:trPr>
          <w:trHeight w:val="300"/>
        </w:trPr>
        <w:tc>
          <w:tcPr>
            <w:tcW w:w="3082" w:type="dxa"/>
            <w:tcBorders>
              <w:top w:val="single" w:sz="6" w:space="0" w:color="000000"/>
              <w:left w:val="single" w:sz="6" w:space="0" w:color="000000"/>
              <w:bottom w:val="single" w:sz="6" w:space="0" w:color="000000"/>
              <w:right w:val="single" w:sz="6" w:space="0" w:color="000000"/>
            </w:tcBorders>
          </w:tcPr>
          <w:p w14:paraId="3ACDEE9E" w14:textId="77777777" w:rsidR="004E232C" w:rsidRPr="00892FE9" w:rsidRDefault="004E232C" w:rsidP="00892D4B">
            <w:pPr>
              <w:pStyle w:val="TableParagraph"/>
              <w:ind w:left="7"/>
              <w:rPr>
                <w:b/>
                <w:sz w:val="24"/>
                <w:szCs w:val="24"/>
              </w:rPr>
            </w:pPr>
            <w:r w:rsidRPr="00892FE9">
              <w:rPr>
                <w:b/>
                <w:spacing w:val="-2"/>
                <w:sz w:val="24"/>
                <w:szCs w:val="24"/>
              </w:rPr>
              <w:t>Pre-requisites/Exposure</w:t>
            </w:r>
          </w:p>
        </w:tc>
        <w:tc>
          <w:tcPr>
            <w:tcW w:w="3912" w:type="dxa"/>
            <w:tcBorders>
              <w:top w:val="single" w:sz="6" w:space="0" w:color="000000"/>
              <w:left w:val="single" w:sz="6" w:space="0" w:color="000000"/>
              <w:bottom w:val="single" w:sz="6" w:space="0" w:color="000000"/>
              <w:right w:val="single" w:sz="6" w:space="0" w:color="000000"/>
            </w:tcBorders>
          </w:tcPr>
          <w:p w14:paraId="0947EE1B" w14:textId="77777777" w:rsidR="004E232C" w:rsidRPr="00892FE9" w:rsidRDefault="004E232C" w:rsidP="00892D4B">
            <w:pPr>
              <w:pStyle w:val="TableParagraph"/>
              <w:ind w:left="6"/>
              <w:rPr>
                <w:b/>
                <w:sz w:val="24"/>
                <w:szCs w:val="24"/>
              </w:rPr>
            </w:pPr>
            <w:r w:rsidRPr="00892FE9">
              <w:rPr>
                <w:b/>
                <w:spacing w:val="-5"/>
                <w:sz w:val="24"/>
                <w:szCs w:val="24"/>
              </w:rPr>
              <w:t>NIL</w:t>
            </w:r>
          </w:p>
        </w:tc>
        <w:tc>
          <w:tcPr>
            <w:tcW w:w="2025" w:type="dxa"/>
            <w:gridSpan w:val="4"/>
            <w:tcBorders>
              <w:top w:val="single" w:sz="6" w:space="0" w:color="000000"/>
              <w:left w:val="single" w:sz="6" w:space="0" w:color="000000"/>
              <w:bottom w:val="single" w:sz="6" w:space="0" w:color="000000"/>
              <w:right w:val="single" w:sz="6" w:space="0" w:color="000000"/>
            </w:tcBorders>
          </w:tcPr>
          <w:p w14:paraId="278638F5" w14:textId="77777777" w:rsidR="004E232C" w:rsidRPr="00892FE9" w:rsidRDefault="004E232C" w:rsidP="00892D4B">
            <w:pPr>
              <w:pStyle w:val="TableParagraph"/>
              <w:spacing w:before="0"/>
              <w:rPr>
                <w:sz w:val="24"/>
                <w:szCs w:val="24"/>
              </w:rPr>
            </w:pPr>
          </w:p>
        </w:tc>
      </w:tr>
      <w:tr w:rsidR="004E232C" w:rsidRPr="00892FE9" w14:paraId="1FEDB401" w14:textId="77777777" w:rsidTr="00892D4B">
        <w:trPr>
          <w:trHeight w:val="300"/>
        </w:trPr>
        <w:tc>
          <w:tcPr>
            <w:tcW w:w="3082" w:type="dxa"/>
            <w:tcBorders>
              <w:top w:val="single" w:sz="6" w:space="0" w:color="000000"/>
              <w:left w:val="single" w:sz="6" w:space="0" w:color="000000"/>
              <w:bottom w:val="single" w:sz="6" w:space="0" w:color="000000"/>
              <w:right w:val="single" w:sz="6" w:space="0" w:color="000000"/>
            </w:tcBorders>
          </w:tcPr>
          <w:p w14:paraId="3D7C8CD5" w14:textId="77777777" w:rsidR="004E232C" w:rsidRPr="00892FE9" w:rsidRDefault="004E232C" w:rsidP="00892D4B">
            <w:pPr>
              <w:pStyle w:val="TableParagraph"/>
              <w:ind w:left="7"/>
              <w:rPr>
                <w:b/>
                <w:sz w:val="24"/>
                <w:szCs w:val="24"/>
              </w:rPr>
            </w:pPr>
            <w:r w:rsidRPr="00892FE9">
              <w:rPr>
                <w:b/>
                <w:sz w:val="24"/>
                <w:szCs w:val="24"/>
              </w:rPr>
              <w:t>Co-</w:t>
            </w:r>
            <w:r w:rsidRPr="00892FE9">
              <w:rPr>
                <w:b/>
                <w:spacing w:val="-2"/>
                <w:sz w:val="24"/>
                <w:szCs w:val="24"/>
              </w:rPr>
              <w:t>requisites</w:t>
            </w:r>
          </w:p>
        </w:tc>
        <w:tc>
          <w:tcPr>
            <w:tcW w:w="3912" w:type="dxa"/>
            <w:tcBorders>
              <w:top w:val="single" w:sz="6" w:space="0" w:color="000000"/>
              <w:left w:val="single" w:sz="6" w:space="0" w:color="000000"/>
              <w:bottom w:val="single" w:sz="6" w:space="0" w:color="000000"/>
              <w:right w:val="single" w:sz="6" w:space="0" w:color="000000"/>
            </w:tcBorders>
          </w:tcPr>
          <w:p w14:paraId="6E33A7F5" w14:textId="77777777" w:rsidR="004E232C" w:rsidRPr="00892FE9" w:rsidRDefault="004E232C" w:rsidP="00892D4B">
            <w:pPr>
              <w:pStyle w:val="TableParagraph"/>
              <w:ind w:left="6"/>
              <w:rPr>
                <w:b/>
                <w:sz w:val="24"/>
                <w:szCs w:val="24"/>
              </w:rPr>
            </w:pPr>
            <w:r w:rsidRPr="00892FE9">
              <w:rPr>
                <w:b/>
                <w:sz w:val="24"/>
                <w:szCs w:val="24"/>
              </w:rPr>
              <w:t>Not</w:t>
            </w:r>
            <w:r w:rsidRPr="00892FE9">
              <w:rPr>
                <w:b/>
                <w:spacing w:val="1"/>
                <w:sz w:val="24"/>
                <w:szCs w:val="24"/>
              </w:rPr>
              <w:t xml:space="preserve"> </w:t>
            </w:r>
            <w:r w:rsidRPr="00892FE9">
              <w:rPr>
                <w:b/>
                <w:spacing w:val="-2"/>
                <w:sz w:val="24"/>
                <w:szCs w:val="24"/>
              </w:rPr>
              <w:t>applicable</w:t>
            </w:r>
          </w:p>
        </w:tc>
        <w:tc>
          <w:tcPr>
            <w:tcW w:w="2025" w:type="dxa"/>
            <w:gridSpan w:val="4"/>
            <w:tcBorders>
              <w:top w:val="single" w:sz="6" w:space="0" w:color="000000"/>
              <w:left w:val="single" w:sz="6" w:space="0" w:color="000000"/>
              <w:bottom w:val="single" w:sz="6" w:space="0" w:color="000000"/>
              <w:right w:val="single" w:sz="6" w:space="0" w:color="000000"/>
            </w:tcBorders>
          </w:tcPr>
          <w:p w14:paraId="4EBF6760" w14:textId="77777777" w:rsidR="004E232C" w:rsidRPr="00892FE9" w:rsidRDefault="004E232C" w:rsidP="00892D4B">
            <w:pPr>
              <w:pStyle w:val="TableParagraph"/>
              <w:spacing w:before="0"/>
              <w:rPr>
                <w:sz w:val="24"/>
                <w:szCs w:val="24"/>
              </w:rPr>
            </w:pPr>
          </w:p>
        </w:tc>
      </w:tr>
    </w:tbl>
    <w:p w14:paraId="2E1BC434" w14:textId="77777777" w:rsidR="004E232C" w:rsidRDefault="004E232C"/>
    <w:p w14:paraId="58F3E81A" w14:textId="77777777" w:rsidR="004E232C" w:rsidRPr="00892FE9" w:rsidRDefault="004E232C" w:rsidP="004E232C">
      <w:pPr>
        <w:ind w:left="165"/>
        <w:rPr>
          <w:b/>
          <w:sz w:val="24"/>
          <w:szCs w:val="24"/>
        </w:rPr>
      </w:pPr>
      <w:r w:rsidRPr="00892FE9">
        <w:rPr>
          <w:b/>
          <w:sz w:val="24"/>
          <w:szCs w:val="24"/>
        </w:rPr>
        <w:t>Course</w:t>
      </w:r>
      <w:r w:rsidRPr="00892FE9">
        <w:rPr>
          <w:b/>
          <w:spacing w:val="-3"/>
          <w:sz w:val="24"/>
          <w:szCs w:val="24"/>
        </w:rPr>
        <w:t xml:space="preserve"> </w:t>
      </w:r>
      <w:r w:rsidRPr="00892FE9">
        <w:rPr>
          <w:b/>
          <w:spacing w:val="-2"/>
          <w:sz w:val="24"/>
          <w:szCs w:val="24"/>
        </w:rPr>
        <w:t>Description</w:t>
      </w:r>
    </w:p>
    <w:p w14:paraId="201C1599" w14:textId="77777777" w:rsidR="004E232C" w:rsidRPr="00892FE9" w:rsidRDefault="004E232C" w:rsidP="004E232C">
      <w:pPr>
        <w:pStyle w:val="BodyText"/>
        <w:spacing w:before="140" w:line="360" w:lineRule="auto"/>
        <w:ind w:left="165" w:right="363"/>
        <w:jc w:val="both"/>
      </w:pPr>
      <w:r w:rsidRPr="00892FE9">
        <w:t>This</w:t>
      </w:r>
      <w:r w:rsidRPr="00892FE9">
        <w:rPr>
          <w:spacing w:val="-4"/>
        </w:rPr>
        <w:t xml:space="preserve"> </w:t>
      </w:r>
      <w:r w:rsidRPr="00892FE9">
        <w:t>course</w:t>
      </w:r>
      <w:r w:rsidRPr="00892FE9">
        <w:rPr>
          <w:spacing w:val="-7"/>
        </w:rPr>
        <w:t xml:space="preserve"> </w:t>
      </w:r>
      <w:r w:rsidRPr="00892FE9">
        <w:t>offers</w:t>
      </w:r>
      <w:r w:rsidRPr="00892FE9">
        <w:rPr>
          <w:spacing w:val="-4"/>
        </w:rPr>
        <w:t xml:space="preserve"> </w:t>
      </w:r>
      <w:r w:rsidRPr="00892FE9">
        <w:t>an</w:t>
      </w:r>
      <w:r w:rsidRPr="00892FE9">
        <w:rPr>
          <w:spacing w:val="-5"/>
        </w:rPr>
        <w:t xml:space="preserve"> </w:t>
      </w:r>
      <w:r w:rsidRPr="00892FE9">
        <w:t>introduction</w:t>
      </w:r>
      <w:r w:rsidRPr="00892FE9">
        <w:rPr>
          <w:spacing w:val="-1"/>
        </w:rPr>
        <w:t xml:space="preserve"> </w:t>
      </w:r>
      <w:r w:rsidRPr="00892FE9">
        <w:t>to</w:t>
      </w:r>
      <w:r w:rsidRPr="00892FE9">
        <w:rPr>
          <w:spacing w:val="-5"/>
        </w:rPr>
        <w:t xml:space="preserve"> </w:t>
      </w:r>
      <w:r w:rsidRPr="00892FE9">
        <w:t>the</w:t>
      </w:r>
      <w:r w:rsidRPr="00892FE9">
        <w:rPr>
          <w:spacing w:val="-7"/>
        </w:rPr>
        <w:t xml:space="preserve"> </w:t>
      </w:r>
      <w:r w:rsidRPr="00892FE9">
        <w:t>fundamental</w:t>
      </w:r>
      <w:r w:rsidRPr="00892FE9">
        <w:rPr>
          <w:spacing w:val="-2"/>
        </w:rPr>
        <w:t xml:space="preserve"> </w:t>
      </w:r>
      <w:r w:rsidRPr="00892FE9">
        <w:t>concepts,</w:t>
      </w:r>
      <w:r w:rsidRPr="00892FE9">
        <w:rPr>
          <w:spacing w:val="-5"/>
        </w:rPr>
        <w:t xml:space="preserve"> </w:t>
      </w:r>
      <w:r w:rsidRPr="00892FE9">
        <w:t>theories,</w:t>
      </w:r>
      <w:r w:rsidRPr="00892FE9">
        <w:rPr>
          <w:spacing w:val="-5"/>
        </w:rPr>
        <w:t xml:space="preserve"> </w:t>
      </w:r>
      <w:r w:rsidRPr="00892FE9">
        <w:t>and</w:t>
      </w:r>
      <w:r w:rsidRPr="00892FE9">
        <w:rPr>
          <w:spacing w:val="-5"/>
        </w:rPr>
        <w:t xml:space="preserve"> </w:t>
      </w:r>
      <w:r w:rsidRPr="00892FE9">
        <w:t>applications</w:t>
      </w:r>
      <w:r w:rsidRPr="00892FE9">
        <w:rPr>
          <w:spacing w:val="-4"/>
        </w:rPr>
        <w:t xml:space="preserve"> </w:t>
      </w:r>
      <w:r w:rsidRPr="00892FE9">
        <w:t>of psychology in various fields. It explores how psychological principles are applied in real- world settings to address human behavior, cognition, and emotions. The course emphasizes the</w:t>
      </w:r>
      <w:r w:rsidRPr="00892FE9">
        <w:rPr>
          <w:spacing w:val="-6"/>
        </w:rPr>
        <w:t xml:space="preserve"> </w:t>
      </w:r>
      <w:r w:rsidRPr="00892FE9">
        <w:t>practical</w:t>
      </w:r>
      <w:r w:rsidRPr="00892FE9">
        <w:rPr>
          <w:spacing w:val="-6"/>
        </w:rPr>
        <w:t xml:space="preserve"> </w:t>
      </w:r>
      <w:r w:rsidRPr="00892FE9">
        <w:t>aspects</w:t>
      </w:r>
      <w:r w:rsidRPr="00892FE9">
        <w:rPr>
          <w:spacing w:val="-3"/>
        </w:rPr>
        <w:t xml:space="preserve"> </w:t>
      </w:r>
      <w:r w:rsidRPr="00892FE9">
        <w:t>of</w:t>
      </w:r>
      <w:r w:rsidRPr="00892FE9">
        <w:rPr>
          <w:spacing w:val="-4"/>
        </w:rPr>
        <w:t xml:space="preserve"> </w:t>
      </w:r>
      <w:r w:rsidRPr="00892FE9">
        <w:t>psychology,</w:t>
      </w:r>
      <w:r w:rsidRPr="00892FE9">
        <w:rPr>
          <w:spacing w:val="-4"/>
        </w:rPr>
        <w:t xml:space="preserve"> </w:t>
      </w:r>
      <w:r w:rsidRPr="00892FE9">
        <w:t>including</w:t>
      </w:r>
      <w:r w:rsidRPr="00892FE9">
        <w:rPr>
          <w:spacing w:val="-4"/>
        </w:rPr>
        <w:t xml:space="preserve"> </w:t>
      </w:r>
      <w:r w:rsidRPr="00892FE9">
        <w:t>its</w:t>
      </w:r>
      <w:r w:rsidRPr="00892FE9">
        <w:rPr>
          <w:spacing w:val="-3"/>
        </w:rPr>
        <w:t xml:space="preserve"> </w:t>
      </w:r>
      <w:r w:rsidRPr="00892FE9">
        <w:t>applications</w:t>
      </w:r>
      <w:r w:rsidRPr="00892FE9">
        <w:rPr>
          <w:spacing w:val="-3"/>
        </w:rPr>
        <w:t xml:space="preserve"> </w:t>
      </w:r>
      <w:r w:rsidRPr="00892FE9">
        <w:t>in</w:t>
      </w:r>
      <w:r w:rsidRPr="00892FE9">
        <w:rPr>
          <w:spacing w:val="-4"/>
        </w:rPr>
        <w:t xml:space="preserve"> </w:t>
      </w:r>
      <w:r w:rsidRPr="00892FE9">
        <w:t>education,</w:t>
      </w:r>
      <w:r w:rsidRPr="00892FE9">
        <w:rPr>
          <w:spacing w:val="-4"/>
        </w:rPr>
        <w:t xml:space="preserve"> </w:t>
      </w:r>
      <w:r w:rsidRPr="00892FE9">
        <w:t>health,</w:t>
      </w:r>
      <w:r w:rsidRPr="00892FE9">
        <w:rPr>
          <w:spacing w:val="-4"/>
        </w:rPr>
        <w:t xml:space="preserve"> </w:t>
      </w:r>
      <w:r w:rsidRPr="00892FE9">
        <w:t xml:space="preserve">business, and everyday life. Students will gain an understanding of key psychological theories and methods and learn how these are utilized to solve practical problems and improve human </w:t>
      </w:r>
      <w:r w:rsidRPr="00892FE9">
        <w:rPr>
          <w:spacing w:val="-2"/>
        </w:rPr>
        <w:t>well-being.</w:t>
      </w:r>
    </w:p>
    <w:p w14:paraId="7075547D" w14:textId="77777777" w:rsidR="004E232C" w:rsidRPr="00892FE9" w:rsidRDefault="004E232C" w:rsidP="004E232C">
      <w:pPr>
        <w:pStyle w:val="BodyText"/>
        <w:spacing w:before="1"/>
      </w:pPr>
    </w:p>
    <w:p w14:paraId="60372B4E" w14:textId="77777777" w:rsidR="004E232C" w:rsidRPr="00892FE9" w:rsidRDefault="004E232C" w:rsidP="004E232C">
      <w:pPr>
        <w:ind w:left="165"/>
        <w:rPr>
          <w:b/>
          <w:sz w:val="24"/>
          <w:szCs w:val="24"/>
        </w:rPr>
      </w:pPr>
      <w:r w:rsidRPr="00892FE9">
        <w:rPr>
          <w:b/>
          <w:sz w:val="24"/>
          <w:szCs w:val="24"/>
        </w:rPr>
        <w:t>Course</w:t>
      </w:r>
      <w:r w:rsidRPr="00892FE9">
        <w:rPr>
          <w:b/>
          <w:spacing w:val="-1"/>
          <w:sz w:val="24"/>
          <w:szCs w:val="24"/>
        </w:rPr>
        <w:t xml:space="preserve"> </w:t>
      </w:r>
      <w:r w:rsidRPr="00892FE9">
        <w:rPr>
          <w:b/>
          <w:spacing w:val="-2"/>
          <w:sz w:val="24"/>
          <w:szCs w:val="24"/>
        </w:rPr>
        <w:t>Outcomes</w:t>
      </w:r>
    </w:p>
    <w:p w14:paraId="3F853EC1" w14:textId="77777777" w:rsidR="004E232C" w:rsidRPr="00892FE9" w:rsidRDefault="004E232C" w:rsidP="004E232C">
      <w:pPr>
        <w:spacing w:before="139" w:line="360" w:lineRule="auto"/>
        <w:ind w:left="165"/>
        <w:jc w:val="both"/>
        <w:rPr>
          <w:b/>
          <w:spacing w:val="-5"/>
          <w:sz w:val="24"/>
          <w:szCs w:val="24"/>
        </w:rPr>
      </w:pPr>
      <w:r w:rsidRPr="00892FE9">
        <w:rPr>
          <w:b/>
          <w:sz w:val="24"/>
          <w:szCs w:val="24"/>
        </w:rPr>
        <w:t>On</w:t>
      </w:r>
      <w:r w:rsidRPr="00892FE9">
        <w:rPr>
          <w:b/>
          <w:spacing w:val="-1"/>
          <w:sz w:val="24"/>
          <w:szCs w:val="24"/>
        </w:rPr>
        <w:t xml:space="preserve"> </w:t>
      </w:r>
      <w:r w:rsidRPr="00892FE9">
        <w:rPr>
          <w:b/>
          <w:sz w:val="24"/>
          <w:szCs w:val="24"/>
        </w:rPr>
        <w:t>completion</w:t>
      </w:r>
      <w:r w:rsidRPr="00892FE9">
        <w:rPr>
          <w:b/>
          <w:spacing w:val="-1"/>
          <w:sz w:val="24"/>
          <w:szCs w:val="24"/>
        </w:rPr>
        <w:t xml:space="preserve"> </w:t>
      </w:r>
      <w:r w:rsidRPr="00892FE9">
        <w:rPr>
          <w:b/>
          <w:sz w:val="24"/>
          <w:szCs w:val="24"/>
        </w:rPr>
        <w:t>of</w:t>
      </w:r>
      <w:r w:rsidRPr="00892FE9">
        <w:rPr>
          <w:b/>
          <w:spacing w:val="-2"/>
          <w:sz w:val="24"/>
          <w:szCs w:val="24"/>
        </w:rPr>
        <w:t xml:space="preserve"> </w:t>
      </w:r>
      <w:r w:rsidRPr="00892FE9">
        <w:rPr>
          <w:b/>
          <w:sz w:val="24"/>
          <w:szCs w:val="24"/>
        </w:rPr>
        <w:t>this course,</w:t>
      </w:r>
      <w:r w:rsidRPr="00892FE9">
        <w:rPr>
          <w:b/>
          <w:spacing w:val="-2"/>
          <w:sz w:val="24"/>
          <w:szCs w:val="24"/>
        </w:rPr>
        <w:t xml:space="preserve"> </w:t>
      </w:r>
      <w:r w:rsidRPr="00892FE9">
        <w:rPr>
          <w:b/>
          <w:sz w:val="24"/>
          <w:szCs w:val="24"/>
        </w:rPr>
        <w:t>students</w:t>
      </w:r>
      <w:r w:rsidRPr="00892FE9">
        <w:rPr>
          <w:b/>
          <w:spacing w:val="-1"/>
          <w:sz w:val="24"/>
          <w:szCs w:val="24"/>
        </w:rPr>
        <w:t xml:space="preserve"> </w:t>
      </w:r>
      <w:r w:rsidRPr="00892FE9">
        <w:rPr>
          <w:b/>
          <w:sz w:val="24"/>
          <w:szCs w:val="24"/>
        </w:rPr>
        <w:t>will</w:t>
      </w:r>
      <w:r w:rsidRPr="00892FE9">
        <w:rPr>
          <w:b/>
          <w:spacing w:val="-3"/>
          <w:sz w:val="24"/>
          <w:szCs w:val="24"/>
        </w:rPr>
        <w:t xml:space="preserve"> </w:t>
      </w:r>
      <w:r w:rsidRPr="00892FE9">
        <w:rPr>
          <w:b/>
          <w:sz w:val="24"/>
          <w:szCs w:val="24"/>
        </w:rPr>
        <w:t>be</w:t>
      </w:r>
      <w:r w:rsidRPr="00892FE9">
        <w:rPr>
          <w:b/>
          <w:spacing w:val="-4"/>
          <w:sz w:val="24"/>
          <w:szCs w:val="24"/>
        </w:rPr>
        <w:t xml:space="preserve"> </w:t>
      </w:r>
      <w:r w:rsidRPr="00892FE9">
        <w:rPr>
          <w:b/>
          <w:sz w:val="24"/>
          <w:szCs w:val="24"/>
        </w:rPr>
        <w:t>able</w:t>
      </w:r>
      <w:r w:rsidRPr="00892FE9">
        <w:rPr>
          <w:b/>
          <w:spacing w:val="-3"/>
          <w:sz w:val="24"/>
          <w:szCs w:val="24"/>
        </w:rPr>
        <w:t xml:space="preserve"> </w:t>
      </w:r>
      <w:r w:rsidRPr="00892FE9">
        <w:rPr>
          <w:b/>
          <w:spacing w:val="-5"/>
          <w:sz w:val="24"/>
          <w:szCs w:val="24"/>
        </w:rPr>
        <w:t>to</w:t>
      </w:r>
    </w:p>
    <w:p w14:paraId="75C54FC5" w14:textId="77777777" w:rsidR="004E232C" w:rsidRPr="00892FE9" w:rsidRDefault="004E232C" w:rsidP="004E232C">
      <w:pPr>
        <w:pStyle w:val="BodyText"/>
        <w:spacing w:line="360" w:lineRule="auto"/>
        <w:jc w:val="both"/>
        <w:rPr>
          <w:lang w:val="en-IN"/>
        </w:rPr>
      </w:pPr>
      <w:r w:rsidRPr="00892FE9">
        <w:rPr>
          <w:b/>
          <w:bCs/>
          <w:lang w:val="en-IN"/>
        </w:rPr>
        <w:t>CO1.</w:t>
      </w:r>
      <w:r w:rsidRPr="00892FE9">
        <w:rPr>
          <w:lang w:val="en-IN"/>
        </w:rPr>
        <w:t xml:space="preserve"> Describe the scope, history, and branches of applied psychology.</w:t>
      </w:r>
    </w:p>
    <w:p w14:paraId="2D923AB8" w14:textId="77777777" w:rsidR="004E232C" w:rsidRPr="00892FE9" w:rsidRDefault="004E232C" w:rsidP="004E232C">
      <w:pPr>
        <w:pStyle w:val="BodyText"/>
        <w:spacing w:line="360" w:lineRule="auto"/>
        <w:jc w:val="both"/>
        <w:rPr>
          <w:lang w:val="en-IN"/>
        </w:rPr>
      </w:pPr>
      <w:r w:rsidRPr="00892FE9">
        <w:rPr>
          <w:b/>
          <w:bCs/>
          <w:lang w:val="en-IN"/>
        </w:rPr>
        <w:t>CO2.</w:t>
      </w:r>
      <w:r w:rsidRPr="00892FE9">
        <w:rPr>
          <w:lang w:val="en-IN"/>
        </w:rPr>
        <w:t xml:space="preserve"> Apply psychological concepts in health and clinical settings.</w:t>
      </w:r>
    </w:p>
    <w:p w14:paraId="5DE36BF3" w14:textId="77777777" w:rsidR="004E232C" w:rsidRPr="00892FE9" w:rsidRDefault="004E232C" w:rsidP="004E232C">
      <w:pPr>
        <w:pStyle w:val="BodyText"/>
        <w:spacing w:line="360" w:lineRule="auto"/>
        <w:jc w:val="both"/>
        <w:rPr>
          <w:lang w:val="en-IN"/>
        </w:rPr>
      </w:pPr>
      <w:r w:rsidRPr="00892FE9">
        <w:rPr>
          <w:b/>
          <w:bCs/>
          <w:lang w:val="en-IN"/>
        </w:rPr>
        <w:t>CO3.</w:t>
      </w:r>
      <w:r w:rsidRPr="00892FE9">
        <w:rPr>
          <w:lang w:val="en-IN"/>
        </w:rPr>
        <w:t xml:space="preserve"> Use psychological principles in education and the workplace.</w:t>
      </w:r>
    </w:p>
    <w:p w14:paraId="78B13193" w14:textId="77777777" w:rsidR="004E232C" w:rsidRPr="00892FE9" w:rsidRDefault="004E232C" w:rsidP="004E232C">
      <w:pPr>
        <w:pStyle w:val="BodyText"/>
        <w:spacing w:line="360" w:lineRule="auto"/>
        <w:jc w:val="both"/>
        <w:rPr>
          <w:lang w:val="en-IN"/>
        </w:rPr>
      </w:pPr>
      <w:r w:rsidRPr="00892FE9">
        <w:rPr>
          <w:b/>
          <w:bCs/>
          <w:lang w:val="en-IN"/>
        </w:rPr>
        <w:t>CO4.</w:t>
      </w:r>
      <w:r w:rsidRPr="00892FE9">
        <w:rPr>
          <w:lang w:val="en-IN"/>
        </w:rPr>
        <w:t xml:space="preserve"> </w:t>
      </w:r>
      <w:proofErr w:type="spellStart"/>
      <w:r w:rsidRPr="00892FE9">
        <w:rPr>
          <w:lang w:val="en-IN"/>
        </w:rPr>
        <w:t>Analyze</w:t>
      </w:r>
      <w:proofErr w:type="spellEnd"/>
      <w:r w:rsidRPr="00892FE9">
        <w:rPr>
          <w:lang w:val="en-IN"/>
        </w:rPr>
        <w:t xml:space="preserve"> the role of psychology in legal, community, and digital spaces.</w:t>
      </w:r>
    </w:p>
    <w:p w14:paraId="40C7CE9C" w14:textId="77777777" w:rsidR="004E232C" w:rsidRPr="00892FE9" w:rsidRDefault="004E232C" w:rsidP="004E232C">
      <w:pPr>
        <w:pStyle w:val="BodyText"/>
        <w:spacing w:line="360" w:lineRule="auto"/>
        <w:jc w:val="both"/>
        <w:rPr>
          <w:lang w:val="en-IN"/>
        </w:rPr>
      </w:pPr>
      <w:r w:rsidRPr="00892FE9">
        <w:rPr>
          <w:b/>
          <w:bCs/>
          <w:lang w:val="en-IN"/>
        </w:rPr>
        <w:t>CO5.</w:t>
      </w:r>
      <w:r w:rsidRPr="00892FE9">
        <w:rPr>
          <w:lang w:val="en-IN"/>
        </w:rPr>
        <w:t xml:space="preserve"> Demonstrate ethical use of scientific methods in applied contexts.</w:t>
      </w:r>
    </w:p>
    <w:p w14:paraId="4C4E1A67" w14:textId="77777777" w:rsidR="004E232C" w:rsidRPr="00892FE9" w:rsidRDefault="004E232C" w:rsidP="004E232C">
      <w:pPr>
        <w:pStyle w:val="BodyText"/>
      </w:pPr>
    </w:p>
    <w:p w14:paraId="6B57B230" w14:textId="77777777" w:rsidR="004E232C" w:rsidRPr="00892FE9" w:rsidRDefault="004E232C" w:rsidP="004E232C">
      <w:pPr>
        <w:spacing w:line="360" w:lineRule="auto"/>
        <w:ind w:left="165"/>
        <w:jc w:val="both"/>
        <w:rPr>
          <w:b/>
          <w:sz w:val="24"/>
          <w:szCs w:val="24"/>
        </w:rPr>
      </w:pPr>
      <w:r w:rsidRPr="00892FE9">
        <w:rPr>
          <w:b/>
          <w:sz w:val="24"/>
          <w:szCs w:val="24"/>
        </w:rPr>
        <w:t>Course</w:t>
      </w:r>
      <w:r w:rsidRPr="00892FE9">
        <w:rPr>
          <w:b/>
          <w:spacing w:val="-1"/>
          <w:sz w:val="24"/>
          <w:szCs w:val="24"/>
        </w:rPr>
        <w:t xml:space="preserve"> </w:t>
      </w:r>
      <w:r w:rsidRPr="00892FE9">
        <w:rPr>
          <w:b/>
          <w:spacing w:val="-2"/>
          <w:sz w:val="24"/>
          <w:szCs w:val="24"/>
        </w:rPr>
        <w:t>Content</w:t>
      </w:r>
    </w:p>
    <w:p w14:paraId="1E5BD44D" w14:textId="77777777" w:rsidR="004E232C" w:rsidRPr="00892FE9" w:rsidRDefault="004E232C" w:rsidP="004E232C">
      <w:pPr>
        <w:pStyle w:val="BodyText"/>
        <w:spacing w:before="2" w:line="360" w:lineRule="auto"/>
        <w:jc w:val="both"/>
        <w:rPr>
          <w:b/>
        </w:rPr>
      </w:pPr>
    </w:p>
    <w:p w14:paraId="43EC4100" w14:textId="77777777" w:rsidR="004E232C" w:rsidRPr="00892FE9" w:rsidRDefault="004E232C" w:rsidP="004E232C">
      <w:pPr>
        <w:spacing w:before="1" w:line="360" w:lineRule="auto"/>
        <w:ind w:left="165"/>
        <w:jc w:val="both"/>
        <w:rPr>
          <w:b/>
          <w:sz w:val="24"/>
          <w:szCs w:val="24"/>
        </w:rPr>
      </w:pPr>
      <w:r w:rsidRPr="00892FE9">
        <w:rPr>
          <w:b/>
          <w:sz w:val="24"/>
          <w:szCs w:val="24"/>
        </w:rPr>
        <w:t>UNIT</w:t>
      </w:r>
      <w:r w:rsidRPr="00892FE9">
        <w:rPr>
          <w:b/>
          <w:spacing w:val="3"/>
          <w:sz w:val="24"/>
          <w:szCs w:val="24"/>
        </w:rPr>
        <w:t xml:space="preserve"> </w:t>
      </w:r>
      <w:r w:rsidRPr="00892FE9">
        <w:rPr>
          <w:b/>
          <w:spacing w:val="-10"/>
          <w:sz w:val="24"/>
          <w:szCs w:val="24"/>
        </w:rPr>
        <w:t xml:space="preserve">I      </w:t>
      </w:r>
      <w:r w:rsidRPr="00892FE9">
        <w:rPr>
          <w:b/>
          <w:i/>
          <w:iCs/>
          <w:sz w:val="24"/>
          <w:szCs w:val="24"/>
        </w:rPr>
        <w:t>Foundations of Applied Psychology</w:t>
      </w:r>
      <w:r w:rsidRPr="00892FE9">
        <w:rPr>
          <w:b/>
          <w:sz w:val="24"/>
          <w:szCs w:val="24"/>
        </w:rPr>
        <w:tab/>
        <w:t xml:space="preserve">                    </w:t>
      </w:r>
      <w:r w:rsidRPr="00892FE9">
        <w:rPr>
          <w:b/>
          <w:sz w:val="24"/>
          <w:szCs w:val="24"/>
        </w:rPr>
        <w:tab/>
        <w:t>(15</w:t>
      </w:r>
      <w:r w:rsidRPr="00892FE9">
        <w:rPr>
          <w:b/>
          <w:spacing w:val="-9"/>
          <w:sz w:val="24"/>
          <w:szCs w:val="24"/>
        </w:rPr>
        <w:t xml:space="preserve"> </w:t>
      </w:r>
      <w:r w:rsidRPr="00892FE9">
        <w:rPr>
          <w:b/>
          <w:sz w:val="24"/>
          <w:szCs w:val="24"/>
        </w:rPr>
        <w:t>lecture</w:t>
      </w:r>
      <w:r w:rsidRPr="00892FE9">
        <w:rPr>
          <w:b/>
          <w:spacing w:val="-7"/>
          <w:sz w:val="24"/>
          <w:szCs w:val="24"/>
        </w:rPr>
        <w:t xml:space="preserve"> </w:t>
      </w:r>
      <w:r w:rsidRPr="00892FE9">
        <w:rPr>
          <w:b/>
          <w:spacing w:val="-2"/>
          <w:sz w:val="24"/>
          <w:szCs w:val="24"/>
        </w:rPr>
        <w:t>hours)</w:t>
      </w:r>
    </w:p>
    <w:p w14:paraId="59866B39" w14:textId="77777777" w:rsidR="004E232C" w:rsidRPr="00892FE9" w:rsidRDefault="004E232C" w:rsidP="004E232C">
      <w:pPr>
        <w:pStyle w:val="NormalWeb"/>
      </w:pPr>
      <w:r w:rsidRPr="00892FE9">
        <w:t xml:space="preserve">Definition, scope, and history of applied psychology, Distinction between basic and applied psychology, Major branches: clinical, </w:t>
      </w:r>
      <w:proofErr w:type="spellStart"/>
      <w:r w:rsidRPr="00892FE9">
        <w:t>counseling</w:t>
      </w:r>
      <w:proofErr w:type="spellEnd"/>
      <w:r w:rsidRPr="00892FE9">
        <w:t>, industrial-organizational, educational, forensic, health, community, and environmental psychology, Scientific methods in applied psychology, Ethical and professional issues in applied psychology</w:t>
      </w:r>
    </w:p>
    <w:p w14:paraId="14CC5BD3" w14:textId="77777777" w:rsidR="004E232C" w:rsidRPr="00892FE9" w:rsidRDefault="004E232C" w:rsidP="004E232C">
      <w:pPr>
        <w:pStyle w:val="NormalWeb"/>
      </w:pPr>
    </w:p>
    <w:p w14:paraId="7EEB79A0" w14:textId="77777777" w:rsidR="004E232C" w:rsidRPr="00892FE9" w:rsidRDefault="004E232C" w:rsidP="004E232C">
      <w:pPr>
        <w:spacing w:line="360" w:lineRule="auto"/>
        <w:ind w:left="165"/>
        <w:jc w:val="both"/>
        <w:rPr>
          <w:b/>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II    </w:t>
      </w:r>
      <w:r w:rsidRPr="00892FE9">
        <w:rPr>
          <w:b/>
          <w:i/>
          <w:iCs/>
          <w:sz w:val="24"/>
          <w:szCs w:val="24"/>
        </w:rPr>
        <w:t xml:space="preserve">Applied Psychology in Health and Clinical Setting </w:t>
      </w:r>
      <w:proofErr w:type="gramStart"/>
      <w:r w:rsidRPr="00892FE9">
        <w:rPr>
          <w:b/>
          <w:i/>
          <w:iCs/>
          <w:sz w:val="24"/>
          <w:szCs w:val="24"/>
        </w:rPr>
        <w:t xml:space="preserve">   (</w:t>
      </w:r>
      <w:proofErr w:type="gramEnd"/>
      <w:r w:rsidRPr="00892FE9">
        <w:rPr>
          <w:b/>
          <w:sz w:val="24"/>
          <w:szCs w:val="24"/>
        </w:rPr>
        <w:t>15</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2AA5F65F" w14:textId="77777777" w:rsidR="004E232C" w:rsidRPr="00892FE9" w:rsidRDefault="004E232C" w:rsidP="004E232C">
      <w:pPr>
        <w:pStyle w:val="NormalWeb"/>
      </w:pPr>
      <w:r w:rsidRPr="00892FE9">
        <w:t xml:space="preserve">Biopsychosocial model of health, Stress, coping, and health behaviour change, Role of psychology in chronic illness, pain, and rehabilitation, Basic principles of clinical assessment </w:t>
      </w:r>
      <w:r w:rsidRPr="00892FE9">
        <w:lastRenderedPageBreak/>
        <w:t xml:space="preserve">and intervention, Evidence-based therapeutic approaches: CBT, mindfulness, </w:t>
      </w:r>
      <w:proofErr w:type="spellStart"/>
      <w:r w:rsidRPr="00892FE9">
        <w:t>behavioral</w:t>
      </w:r>
      <w:proofErr w:type="spellEnd"/>
      <w:r w:rsidRPr="00892FE9">
        <w:t xml:space="preserve"> therapy</w:t>
      </w:r>
    </w:p>
    <w:p w14:paraId="3BE96F1B" w14:textId="77777777" w:rsidR="004E232C" w:rsidRPr="00892FE9" w:rsidRDefault="004E232C" w:rsidP="004E232C">
      <w:pPr>
        <w:pStyle w:val="NormalWeb"/>
      </w:pPr>
    </w:p>
    <w:p w14:paraId="05583B6D" w14:textId="77777777" w:rsidR="004E232C" w:rsidRPr="00892FE9" w:rsidRDefault="004E232C" w:rsidP="004E232C">
      <w:pPr>
        <w:spacing w:before="139" w:line="360" w:lineRule="auto"/>
        <w:ind w:left="165"/>
        <w:jc w:val="both"/>
        <w:rPr>
          <w:b/>
          <w:spacing w:val="-2"/>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III      </w:t>
      </w:r>
      <w:r w:rsidRPr="00892FE9">
        <w:rPr>
          <w:b/>
          <w:i/>
          <w:iCs/>
          <w:sz w:val="24"/>
          <w:szCs w:val="24"/>
        </w:rPr>
        <w:t xml:space="preserve">Psychology in Education and the Workplace </w:t>
      </w:r>
      <w:r w:rsidRPr="00892FE9">
        <w:rPr>
          <w:b/>
          <w:sz w:val="24"/>
          <w:szCs w:val="24"/>
        </w:rPr>
        <w:t xml:space="preserve">  </w:t>
      </w:r>
      <w:proofErr w:type="gramStart"/>
      <w:r w:rsidRPr="00892FE9">
        <w:rPr>
          <w:b/>
          <w:sz w:val="24"/>
          <w:szCs w:val="24"/>
        </w:rPr>
        <w:t xml:space="preserve">   (</w:t>
      </w:r>
      <w:proofErr w:type="gramEnd"/>
      <w:r w:rsidRPr="00892FE9">
        <w:rPr>
          <w:b/>
          <w:sz w:val="24"/>
          <w:szCs w:val="24"/>
        </w:rPr>
        <w:t>15</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24EC6532" w14:textId="77777777" w:rsidR="004E232C" w:rsidRPr="00892FE9" w:rsidRDefault="004E232C" w:rsidP="004E232C">
      <w:pPr>
        <w:pStyle w:val="NormalWeb"/>
      </w:pPr>
      <w:r w:rsidRPr="00892FE9">
        <w:t xml:space="preserve">Learning theories and their application in educational settings, Motivation and classroom management, </w:t>
      </w:r>
      <w:proofErr w:type="gramStart"/>
      <w:r w:rsidRPr="00892FE9">
        <w:t>Educational</w:t>
      </w:r>
      <w:proofErr w:type="gramEnd"/>
      <w:r w:rsidRPr="00892FE9">
        <w:t xml:space="preserve"> assessment and student support services, </w:t>
      </w:r>
      <w:proofErr w:type="gramStart"/>
      <w:r w:rsidRPr="00892FE9">
        <w:t>Psychological</w:t>
      </w:r>
      <w:proofErr w:type="gramEnd"/>
      <w:r w:rsidRPr="00892FE9">
        <w:t xml:space="preserve"> principles in HR practices, Work motivation, stress management, and organizational </w:t>
      </w:r>
      <w:proofErr w:type="spellStart"/>
      <w:r w:rsidRPr="00892FE9">
        <w:t>behavior</w:t>
      </w:r>
      <w:proofErr w:type="spellEnd"/>
    </w:p>
    <w:p w14:paraId="1BF2E32B" w14:textId="77777777" w:rsidR="004E232C" w:rsidRPr="00892FE9" w:rsidRDefault="004E232C" w:rsidP="004E232C">
      <w:pPr>
        <w:pStyle w:val="NormalWeb"/>
      </w:pPr>
    </w:p>
    <w:p w14:paraId="50019E58" w14:textId="77777777" w:rsidR="004E232C" w:rsidRPr="00892FE9" w:rsidRDefault="004E232C" w:rsidP="004E232C">
      <w:pPr>
        <w:spacing w:before="139" w:line="360" w:lineRule="auto"/>
        <w:ind w:left="165"/>
        <w:jc w:val="both"/>
        <w:rPr>
          <w:b/>
          <w:sz w:val="24"/>
          <w:szCs w:val="24"/>
        </w:rPr>
      </w:pPr>
      <w:r w:rsidRPr="00892FE9">
        <w:rPr>
          <w:b/>
          <w:sz w:val="24"/>
          <w:szCs w:val="24"/>
        </w:rPr>
        <w:t>UNIT</w:t>
      </w:r>
      <w:r w:rsidRPr="00892FE9">
        <w:rPr>
          <w:b/>
          <w:spacing w:val="3"/>
          <w:sz w:val="24"/>
          <w:szCs w:val="24"/>
        </w:rPr>
        <w:t xml:space="preserve"> </w:t>
      </w:r>
      <w:r w:rsidRPr="00892FE9">
        <w:rPr>
          <w:b/>
          <w:spacing w:val="-5"/>
          <w:sz w:val="24"/>
          <w:szCs w:val="24"/>
        </w:rPr>
        <w:t xml:space="preserve">IV     </w:t>
      </w:r>
      <w:r w:rsidRPr="00892FE9">
        <w:rPr>
          <w:b/>
          <w:i/>
          <w:iCs/>
          <w:sz w:val="24"/>
          <w:szCs w:val="24"/>
        </w:rPr>
        <w:t>Psychology and Society</w:t>
      </w:r>
      <w:r w:rsidRPr="00892FE9">
        <w:rPr>
          <w:b/>
          <w:i/>
          <w:iCs/>
          <w:sz w:val="24"/>
          <w:szCs w:val="24"/>
        </w:rPr>
        <w:tab/>
      </w:r>
      <w:r w:rsidRPr="00892FE9">
        <w:rPr>
          <w:b/>
          <w:i/>
          <w:iCs/>
          <w:sz w:val="24"/>
          <w:szCs w:val="24"/>
        </w:rPr>
        <w:tab/>
      </w:r>
      <w:r w:rsidRPr="00892FE9">
        <w:rPr>
          <w:b/>
          <w:i/>
          <w:iCs/>
          <w:sz w:val="24"/>
          <w:szCs w:val="24"/>
        </w:rPr>
        <w:tab/>
      </w:r>
      <w:r w:rsidRPr="00892FE9">
        <w:rPr>
          <w:b/>
          <w:sz w:val="24"/>
          <w:szCs w:val="24"/>
        </w:rPr>
        <w:tab/>
        <w:t xml:space="preserve">        </w:t>
      </w:r>
      <w:proofErr w:type="gramStart"/>
      <w:r w:rsidRPr="00892FE9">
        <w:rPr>
          <w:b/>
          <w:sz w:val="24"/>
          <w:szCs w:val="24"/>
        </w:rPr>
        <w:t xml:space="preserve">   (</w:t>
      </w:r>
      <w:proofErr w:type="gramEnd"/>
      <w:r w:rsidRPr="00892FE9">
        <w:rPr>
          <w:b/>
          <w:sz w:val="24"/>
          <w:szCs w:val="24"/>
        </w:rPr>
        <w:t>15</w:t>
      </w:r>
      <w:r w:rsidRPr="00892FE9">
        <w:rPr>
          <w:b/>
          <w:spacing w:val="-6"/>
          <w:sz w:val="24"/>
          <w:szCs w:val="24"/>
        </w:rPr>
        <w:t xml:space="preserve"> </w:t>
      </w:r>
      <w:r w:rsidRPr="00892FE9">
        <w:rPr>
          <w:b/>
          <w:sz w:val="24"/>
          <w:szCs w:val="24"/>
        </w:rPr>
        <w:t>lecture</w:t>
      </w:r>
      <w:r w:rsidRPr="00892FE9">
        <w:rPr>
          <w:b/>
          <w:spacing w:val="-5"/>
          <w:sz w:val="24"/>
          <w:szCs w:val="24"/>
        </w:rPr>
        <w:t xml:space="preserve"> </w:t>
      </w:r>
      <w:r w:rsidRPr="00892FE9">
        <w:rPr>
          <w:b/>
          <w:spacing w:val="-2"/>
          <w:sz w:val="24"/>
          <w:szCs w:val="24"/>
        </w:rPr>
        <w:t>hours)</w:t>
      </w:r>
    </w:p>
    <w:p w14:paraId="692478DF" w14:textId="77777777" w:rsidR="004E232C" w:rsidRPr="00892FE9" w:rsidRDefault="004E232C" w:rsidP="004E232C">
      <w:pPr>
        <w:pStyle w:val="BodyText"/>
        <w:spacing w:before="139" w:line="360" w:lineRule="auto"/>
        <w:ind w:left="165"/>
        <w:jc w:val="both"/>
        <w:rPr>
          <w:bCs/>
          <w:lang w:val="en-IN"/>
        </w:rPr>
      </w:pPr>
      <w:r w:rsidRPr="00892FE9">
        <w:rPr>
          <w:bCs/>
          <w:lang w:val="en-IN"/>
        </w:rPr>
        <w:t xml:space="preserve">Forensic psychology: eyewitness testimony, criminal profiling, Community psychology and social change, Environmental psychology: human </w:t>
      </w:r>
      <w:proofErr w:type="spellStart"/>
      <w:r w:rsidRPr="00892FE9">
        <w:rPr>
          <w:bCs/>
          <w:lang w:val="en-IN"/>
        </w:rPr>
        <w:t>behavior</w:t>
      </w:r>
      <w:proofErr w:type="spellEnd"/>
      <w:r w:rsidRPr="00892FE9">
        <w:rPr>
          <w:bCs/>
          <w:lang w:val="en-IN"/>
        </w:rPr>
        <w:t xml:space="preserve"> and ecological issues, Media and cyber psychology: digital </w:t>
      </w:r>
      <w:proofErr w:type="spellStart"/>
      <w:r w:rsidRPr="00892FE9">
        <w:rPr>
          <w:bCs/>
          <w:lang w:val="en-IN"/>
        </w:rPr>
        <w:t>behavior</w:t>
      </w:r>
      <w:proofErr w:type="spellEnd"/>
      <w:r w:rsidRPr="00892FE9">
        <w:rPr>
          <w:bCs/>
          <w:lang w:val="en-IN"/>
        </w:rPr>
        <w:t xml:space="preserve"> and mental health, Cross-cultural issues and psychological services in diverse populations</w:t>
      </w:r>
    </w:p>
    <w:p w14:paraId="373DFA39" w14:textId="77777777" w:rsidR="004E232C" w:rsidRPr="00892FE9" w:rsidRDefault="004E232C" w:rsidP="004E232C">
      <w:pPr>
        <w:pStyle w:val="BodyText"/>
        <w:spacing w:before="139" w:line="360" w:lineRule="auto"/>
        <w:ind w:left="165"/>
        <w:jc w:val="both"/>
        <w:rPr>
          <w:bCs/>
          <w:lang w:val="en-IN"/>
        </w:rPr>
      </w:pPr>
    </w:p>
    <w:p w14:paraId="5FB5362B" w14:textId="77777777" w:rsidR="004E232C" w:rsidRPr="00892FE9" w:rsidRDefault="004E232C" w:rsidP="004E232C">
      <w:pPr>
        <w:spacing w:before="1" w:line="360" w:lineRule="auto"/>
        <w:jc w:val="both"/>
        <w:rPr>
          <w:b/>
          <w:sz w:val="24"/>
          <w:szCs w:val="24"/>
        </w:rPr>
      </w:pPr>
      <w:r w:rsidRPr="00892FE9">
        <w:rPr>
          <w:b/>
          <w:sz w:val="24"/>
          <w:szCs w:val="24"/>
        </w:rPr>
        <w:t>Learning</w:t>
      </w:r>
      <w:r w:rsidRPr="00892FE9">
        <w:rPr>
          <w:b/>
          <w:spacing w:val="-4"/>
          <w:sz w:val="24"/>
          <w:szCs w:val="24"/>
        </w:rPr>
        <w:t xml:space="preserve"> </w:t>
      </w:r>
      <w:r w:rsidRPr="00892FE9">
        <w:rPr>
          <w:b/>
          <w:spacing w:val="-2"/>
          <w:sz w:val="24"/>
          <w:szCs w:val="24"/>
        </w:rPr>
        <w:t>Perspective:</w:t>
      </w:r>
    </w:p>
    <w:p w14:paraId="45EC0B2E" w14:textId="77777777" w:rsidR="004E232C" w:rsidRPr="00892FE9" w:rsidRDefault="004E232C" w:rsidP="004E232C">
      <w:pPr>
        <w:pStyle w:val="BodyText"/>
        <w:spacing w:before="274" w:line="360" w:lineRule="auto"/>
        <w:ind w:left="165" w:right="161"/>
        <w:jc w:val="both"/>
      </w:pPr>
      <w:r w:rsidRPr="00892FE9">
        <w:t>The Introduction to Applied Psychology course will integrate interactive lectures, real-world case studies, and collaborative group activities to foster a comprehensive understanding of psychological principles in practical settings. Leveraging digital tools such as virtual simulations,</w:t>
      </w:r>
      <w:r w:rsidRPr="00892FE9">
        <w:rPr>
          <w:spacing w:val="-5"/>
        </w:rPr>
        <w:t xml:space="preserve"> </w:t>
      </w:r>
      <w:r w:rsidRPr="00892FE9">
        <w:t>interactive</w:t>
      </w:r>
      <w:r w:rsidRPr="00892FE9">
        <w:rPr>
          <w:spacing w:val="-6"/>
        </w:rPr>
        <w:t xml:space="preserve"> </w:t>
      </w:r>
      <w:r w:rsidRPr="00892FE9">
        <w:t>assessments,</w:t>
      </w:r>
      <w:r w:rsidRPr="00892FE9">
        <w:rPr>
          <w:spacing w:val="-5"/>
        </w:rPr>
        <w:t xml:space="preserve"> </w:t>
      </w:r>
      <w:r w:rsidRPr="00892FE9">
        <w:t>and</w:t>
      </w:r>
      <w:r w:rsidRPr="00892FE9">
        <w:rPr>
          <w:spacing w:val="-5"/>
        </w:rPr>
        <w:t xml:space="preserve"> </w:t>
      </w:r>
      <w:r w:rsidRPr="00892FE9">
        <w:t>online</w:t>
      </w:r>
      <w:r w:rsidRPr="00892FE9">
        <w:rPr>
          <w:spacing w:val="-6"/>
        </w:rPr>
        <w:t xml:space="preserve"> </w:t>
      </w:r>
      <w:r w:rsidRPr="00892FE9">
        <w:t>learning</w:t>
      </w:r>
      <w:r w:rsidRPr="00892FE9">
        <w:rPr>
          <w:spacing w:val="-5"/>
        </w:rPr>
        <w:t xml:space="preserve"> </w:t>
      </w:r>
      <w:r w:rsidRPr="00892FE9">
        <w:t>platforms,</w:t>
      </w:r>
      <w:r w:rsidRPr="00892FE9">
        <w:rPr>
          <w:spacing w:val="-5"/>
        </w:rPr>
        <w:t xml:space="preserve"> </w:t>
      </w:r>
      <w:r w:rsidRPr="00892FE9">
        <w:t>students</w:t>
      </w:r>
      <w:r w:rsidRPr="00892FE9">
        <w:rPr>
          <w:spacing w:val="-4"/>
        </w:rPr>
        <w:t xml:space="preserve"> </w:t>
      </w:r>
      <w:r w:rsidRPr="00892FE9">
        <w:t>will</w:t>
      </w:r>
      <w:r w:rsidRPr="00892FE9">
        <w:rPr>
          <w:spacing w:val="-2"/>
        </w:rPr>
        <w:t xml:space="preserve"> </w:t>
      </w:r>
      <w:r w:rsidRPr="00892FE9">
        <w:t>engage</w:t>
      </w:r>
      <w:r w:rsidRPr="00892FE9">
        <w:rPr>
          <w:spacing w:val="-6"/>
        </w:rPr>
        <w:t xml:space="preserve"> </w:t>
      </w:r>
      <w:r w:rsidRPr="00892FE9">
        <w:t>with topics including health, organizational, educational, and clinical psychology. Throughout the course, students will participate in role-play exercises, case analyses, and problem-solving workshops to apply psychological theories to real-life scenarios, promoting critical thinking and practical skills.</w:t>
      </w:r>
    </w:p>
    <w:p w14:paraId="0B75AB59" w14:textId="77777777" w:rsidR="004E232C" w:rsidRPr="00892FE9" w:rsidRDefault="004E232C" w:rsidP="004E232C">
      <w:pPr>
        <w:pStyle w:val="BodyText"/>
        <w:spacing w:before="3" w:line="360" w:lineRule="auto"/>
        <w:ind w:left="165" w:right="187"/>
        <w:jc w:val="both"/>
      </w:pPr>
      <w:r w:rsidRPr="00892FE9">
        <w:t>Continuous</w:t>
      </w:r>
      <w:r w:rsidRPr="00892FE9">
        <w:rPr>
          <w:spacing w:val="-4"/>
        </w:rPr>
        <w:t xml:space="preserve"> </w:t>
      </w:r>
      <w:r w:rsidRPr="00892FE9">
        <w:t>assessments,</w:t>
      </w:r>
      <w:r w:rsidRPr="00892FE9">
        <w:rPr>
          <w:spacing w:val="-5"/>
        </w:rPr>
        <w:t xml:space="preserve"> </w:t>
      </w:r>
      <w:r w:rsidRPr="00892FE9">
        <w:t>including</w:t>
      </w:r>
      <w:r w:rsidRPr="00892FE9">
        <w:rPr>
          <w:spacing w:val="-5"/>
        </w:rPr>
        <w:t xml:space="preserve"> </w:t>
      </w:r>
      <w:r w:rsidRPr="00892FE9">
        <w:t>reflective</w:t>
      </w:r>
      <w:r w:rsidRPr="00892FE9">
        <w:rPr>
          <w:spacing w:val="-7"/>
        </w:rPr>
        <w:t xml:space="preserve"> </w:t>
      </w:r>
      <w:r w:rsidRPr="00892FE9">
        <w:t>journals,</w:t>
      </w:r>
      <w:r w:rsidRPr="00892FE9">
        <w:rPr>
          <w:spacing w:val="-5"/>
        </w:rPr>
        <w:t xml:space="preserve"> </w:t>
      </w:r>
      <w:r w:rsidRPr="00892FE9">
        <w:t>quizzes,</w:t>
      </w:r>
      <w:r w:rsidRPr="00892FE9">
        <w:rPr>
          <w:spacing w:val="-5"/>
        </w:rPr>
        <w:t xml:space="preserve"> </w:t>
      </w:r>
      <w:r w:rsidRPr="00892FE9">
        <w:t>and</w:t>
      </w:r>
      <w:r w:rsidRPr="00892FE9">
        <w:rPr>
          <w:spacing w:val="-5"/>
        </w:rPr>
        <w:t xml:space="preserve"> </w:t>
      </w:r>
      <w:r w:rsidRPr="00892FE9">
        <w:t>group</w:t>
      </w:r>
      <w:r w:rsidRPr="00892FE9">
        <w:rPr>
          <w:spacing w:val="-5"/>
        </w:rPr>
        <w:t xml:space="preserve"> </w:t>
      </w:r>
      <w:r w:rsidRPr="00892FE9">
        <w:t>presentations,</w:t>
      </w:r>
      <w:r w:rsidRPr="00892FE9">
        <w:rPr>
          <w:spacing w:val="-5"/>
        </w:rPr>
        <w:t xml:space="preserve"> </w:t>
      </w:r>
      <w:r w:rsidRPr="00892FE9">
        <w:t>will be used to gauge students' understanding and application of concepts. The instructor will provide guidance and support through dedicated office hours, online forums, and regular feedback to address individual learning needs. This approach ensures students acquire not only theoretical knowledge but also hands-on experience in the field, preparing them for diverse applications of psychology in their professional lives.</w:t>
      </w:r>
    </w:p>
    <w:p w14:paraId="3C3B1B52" w14:textId="77777777" w:rsidR="004E232C" w:rsidRPr="00892FE9" w:rsidRDefault="004E232C" w:rsidP="004E232C">
      <w:pPr>
        <w:pStyle w:val="BodyText"/>
        <w:spacing w:before="2" w:line="360" w:lineRule="auto"/>
        <w:jc w:val="both"/>
      </w:pPr>
    </w:p>
    <w:p w14:paraId="4293F626" w14:textId="77777777" w:rsidR="004E232C" w:rsidRPr="00892FE9" w:rsidRDefault="004E232C" w:rsidP="004E232C">
      <w:pPr>
        <w:pStyle w:val="BodyText"/>
        <w:spacing w:before="2" w:line="360" w:lineRule="auto"/>
        <w:jc w:val="both"/>
        <w:rPr>
          <w:b/>
          <w:bCs/>
          <w:lang w:val="en-IN"/>
        </w:rPr>
      </w:pPr>
      <w:r w:rsidRPr="00892FE9">
        <w:rPr>
          <w:b/>
          <w:bCs/>
          <w:lang w:val="en-IN"/>
        </w:rPr>
        <w:t>Text Books:</w:t>
      </w:r>
    </w:p>
    <w:p w14:paraId="4156F615" w14:textId="77777777" w:rsidR="004E232C" w:rsidRPr="00892FE9" w:rsidRDefault="004E232C" w:rsidP="004E232C">
      <w:pPr>
        <w:pStyle w:val="BodyText"/>
        <w:numPr>
          <w:ilvl w:val="0"/>
          <w:numId w:val="1"/>
        </w:numPr>
        <w:spacing w:before="2" w:line="360" w:lineRule="auto"/>
        <w:jc w:val="both"/>
        <w:rPr>
          <w:lang w:val="en-IN"/>
        </w:rPr>
      </w:pPr>
      <w:r w:rsidRPr="00892FE9">
        <w:rPr>
          <w:i/>
          <w:iCs/>
          <w:lang w:val="en-IN"/>
        </w:rPr>
        <w:lastRenderedPageBreak/>
        <w:t>Applied Psychology</w:t>
      </w:r>
      <w:r w:rsidRPr="00892FE9">
        <w:rPr>
          <w:lang w:val="en-IN"/>
        </w:rPr>
        <w:t xml:space="preserve"> by Graham C. Davey</w:t>
      </w:r>
    </w:p>
    <w:p w14:paraId="402B5B25" w14:textId="77777777" w:rsidR="004E232C" w:rsidRPr="00892FE9" w:rsidRDefault="004E232C" w:rsidP="004E232C">
      <w:pPr>
        <w:pStyle w:val="BodyText"/>
        <w:numPr>
          <w:ilvl w:val="0"/>
          <w:numId w:val="1"/>
        </w:numPr>
        <w:spacing w:before="2" w:line="360" w:lineRule="auto"/>
        <w:jc w:val="both"/>
        <w:rPr>
          <w:lang w:val="en-IN"/>
        </w:rPr>
      </w:pPr>
      <w:r w:rsidRPr="00892FE9">
        <w:rPr>
          <w:i/>
          <w:iCs/>
          <w:lang w:val="en-IN"/>
        </w:rPr>
        <w:t>Psychology Applied to Modern Life: Adjustment in the 21st Century</w:t>
      </w:r>
      <w:r w:rsidRPr="00892FE9">
        <w:rPr>
          <w:lang w:val="en-IN"/>
        </w:rPr>
        <w:t xml:space="preserve"> by Wayne Weiten &amp; Dana S. Dunn</w:t>
      </w:r>
    </w:p>
    <w:p w14:paraId="5A547A46" w14:textId="77777777" w:rsidR="004E232C" w:rsidRPr="00892FE9" w:rsidRDefault="004E232C" w:rsidP="004E232C">
      <w:pPr>
        <w:pStyle w:val="BodyText"/>
        <w:spacing w:before="2" w:line="360" w:lineRule="auto"/>
        <w:jc w:val="both"/>
        <w:rPr>
          <w:lang w:val="en-IN"/>
        </w:rPr>
      </w:pPr>
    </w:p>
    <w:p w14:paraId="75E3B57B" w14:textId="77777777" w:rsidR="004E232C" w:rsidRPr="00892FE9" w:rsidRDefault="004E232C" w:rsidP="004E232C">
      <w:pPr>
        <w:pStyle w:val="BodyText"/>
        <w:spacing w:before="2" w:line="360" w:lineRule="auto"/>
        <w:jc w:val="both"/>
        <w:rPr>
          <w:b/>
          <w:bCs/>
          <w:lang w:val="en-IN"/>
        </w:rPr>
      </w:pPr>
      <w:r w:rsidRPr="00892FE9">
        <w:rPr>
          <w:b/>
          <w:bCs/>
          <w:lang w:val="en-IN"/>
        </w:rPr>
        <w:t>Reference Books:</w:t>
      </w:r>
    </w:p>
    <w:p w14:paraId="3BB618A9" w14:textId="77777777" w:rsidR="004E232C" w:rsidRPr="00892FE9" w:rsidRDefault="004E232C" w:rsidP="004E232C">
      <w:pPr>
        <w:pStyle w:val="BodyText"/>
        <w:numPr>
          <w:ilvl w:val="0"/>
          <w:numId w:val="2"/>
        </w:numPr>
        <w:spacing w:before="2" w:line="360" w:lineRule="auto"/>
        <w:jc w:val="both"/>
        <w:rPr>
          <w:lang w:val="en-IN"/>
        </w:rPr>
      </w:pPr>
      <w:r w:rsidRPr="00892FE9">
        <w:rPr>
          <w:i/>
          <w:iCs/>
          <w:lang w:val="en-IN"/>
        </w:rPr>
        <w:t>Applied Psychology: Research, Training and Practice</w:t>
      </w:r>
      <w:r w:rsidRPr="00892FE9">
        <w:rPr>
          <w:lang w:val="en-IN"/>
        </w:rPr>
        <w:t xml:space="preserve"> by Rowan Bayne &amp; Ian Horton</w:t>
      </w:r>
    </w:p>
    <w:p w14:paraId="53DCD14D" w14:textId="77777777" w:rsidR="004E232C" w:rsidRPr="00892FE9" w:rsidRDefault="004E232C" w:rsidP="004E232C">
      <w:pPr>
        <w:pStyle w:val="BodyText"/>
        <w:numPr>
          <w:ilvl w:val="0"/>
          <w:numId w:val="2"/>
        </w:numPr>
        <w:spacing w:before="2" w:line="360" w:lineRule="auto"/>
        <w:jc w:val="both"/>
        <w:rPr>
          <w:lang w:val="en-IN"/>
        </w:rPr>
      </w:pPr>
      <w:r w:rsidRPr="00892FE9">
        <w:rPr>
          <w:i/>
          <w:iCs/>
          <w:lang w:val="en-IN"/>
        </w:rPr>
        <w:t>Introduction to Clinical Psychology</w:t>
      </w:r>
      <w:r w:rsidRPr="00892FE9">
        <w:rPr>
          <w:lang w:val="en-IN"/>
        </w:rPr>
        <w:t xml:space="preserve"> by Geoffrey P. Kramer, Douglas A. Bernstein &amp; Vicky Phares</w:t>
      </w:r>
    </w:p>
    <w:p w14:paraId="595662DE" w14:textId="77777777" w:rsidR="004E232C" w:rsidRPr="00892FE9" w:rsidRDefault="004E232C" w:rsidP="004E232C">
      <w:pPr>
        <w:pStyle w:val="BodyText"/>
        <w:numPr>
          <w:ilvl w:val="0"/>
          <w:numId w:val="2"/>
        </w:numPr>
        <w:spacing w:before="2" w:line="360" w:lineRule="auto"/>
        <w:jc w:val="both"/>
        <w:rPr>
          <w:lang w:val="en-IN"/>
        </w:rPr>
      </w:pPr>
      <w:r w:rsidRPr="00892FE9">
        <w:rPr>
          <w:i/>
          <w:iCs/>
          <w:lang w:val="en-IN"/>
        </w:rPr>
        <w:t>Social Psychology</w:t>
      </w:r>
      <w:r w:rsidRPr="00892FE9">
        <w:rPr>
          <w:lang w:val="en-IN"/>
        </w:rPr>
        <w:t xml:space="preserve"> by David Myers</w:t>
      </w:r>
    </w:p>
    <w:p w14:paraId="621BCE11" w14:textId="77777777" w:rsidR="004E232C" w:rsidRPr="00892FE9" w:rsidRDefault="004E232C" w:rsidP="004E232C">
      <w:pPr>
        <w:pStyle w:val="BodyText"/>
        <w:numPr>
          <w:ilvl w:val="0"/>
          <w:numId w:val="2"/>
        </w:numPr>
        <w:spacing w:before="2" w:line="360" w:lineRule="auto"/>
        <w:jc w:val="both"/>
        <w:rPr>
          <w:lang w:val="en-IN"/>
        </w:rPr>
      </w:pPr>
      <w:r w:rsidRPr="00892FE9">
        <w:rPr>
          <w:i/>
          <w:iCs/>
          <w:lang w:val="en-IN"/>
        </w:rPr>
        <w:t>Industrial and Organizational Psychology</w:t>
      </w:r>
      <w:r w:rsidRPr="00892FE9">
        <w:rPr>
          <w:lang w:val="en-IN"/>
        </w:rPr>
        <w:t xml:space="preserve"> by Paul E. Spector</w:t>
      </w:r>
    </w:p>
    <w:p w14:paraId="5FBD3FD6" w14:textId="77777777" w:rsidR="004E232C" w:rsidRPr="00892FE9" w:rsidRDefault="004E232C" w:rsidP="004E232C">
      <w:pPr>
        <w:pStyle w:val="BodyText"/>
        <w:spacing w:before="2" w:line="360" w:lineRule="auto"/>
        <w:jc w:val="both"/>
        <w:rPr>
          <w:lang w:val="en-IN"/>
        </w:rPr>
      </w:pPr>
    </w:p>
    <w:p w14:paraId="7A46D087" w14:textId="77777777" w:rsidR="004E232C" w:rsidRPr="00892FE9" w:rsidRDefault="004E232C" w:rsidP="004E232C">
      <w:pPr>
        <w:pStyle w:val="BodyText"/>
        <w:spacing w:before="2" w:line="360" w:lineRule="auto"/>
        <w:jc w:val="both"/>
        <w:rPr>
          <w:b/>
          <w:bCs/>
          <w:lang w:val="en-IN"/>
        </w:rPr>
      </w:pPr>
      <w:r w:rsidRPr="00892FE9">
        <w:rPr>
          <w:b/>
          <w:bCs/>
          <w:lang w:val="en-IN"/>
        </w:rPr>
        <w:t>Open Educational Resource (OER):</w:t>
      </w:r>
    </w:p>
    <w:p w14:paraId="09BAB871" w14:textId="77777777" w:rsidR="004E232C" w:rsidRPr="00892FE9" w:rsidRDefault="004E232C" w:rsidP="004E232C">
      <w:pPr>
        <w:pStyle w:val="BodyText"/>
        <w:numPr>
          <w:ilvl w:val="0"/>
          <w:numId w:val="3"/>
        </w:numPr>
        <w:spacing w:before="2" w:line="360" w:lineRule="auto"/>
        <w:jc w:val="both"/>
        <w:rPr>
          <w:lang w:val="en-IN"/>
        </w:rPr>
      </w:pPr>
      <w:r w:rsidRPr="00892FE9">
        <w:rPr>
          <w:i/>
          <w:iCs/>
          <w:lang w:val="en-IN"/>
        </w:rPr>
        <w:t>Introduction to Psychology</w:t>
      </w:r>
      <w:r w:rsidRPr="00892FE9">
        <w:rPr>
          <w:lang w:val="en-IN"/>
        </w:rPr>
        <w:t xml:space="preserve"> – OpenStax, Rice University</w:t>
      </w:r>
    </w:p>
    <w:p w14:paraId="5B428205" w14:textId="77777777" w:rsidR="004E232C" w:rsidRPr="00892FE9" w:rsidRDefault="004E232C" w:rsidP="004E232C">
      <w:pPr>
        <w:pStyle w:val="BodyText"/>
        <w:spacing w:before="2" w:line="360" w:lineRule="auto"/>
        <w:jc w:val="both"/>
      </w:pPr>
    </w:p>
    <w:p w14:paraId="2182D1C9" w14:textId="77777777" w:rsidR="004E232C" w:rsidRPr="00892FE9" w:rsidRDefault="004E232C" w:rsidP="004E232C">
      <w:pPr>
        <w:spacing w:line="360" w:lineRule="auto"/>
        <w:ind w:left="165"/>
        <w:jc w:val="both"/>
        <w:rPr>
          <w:b/>
          <w:sz w:val="24"/>
          <w:szCs w:val="24"/>
        </w:rPr>
      </w:pPr>
      <w:r w:rsidRPr="00892FE9">
        <w:rPr>
          <w:b/>
          <w:sz w:val="24"/>
          <w:szCs w:val="24"/>
        </w:rPr>
        <w:t>Assessment</w:t>
      </w:r>
      <w:r w:rsidRPr="00892FE9">
        <w:rPr>
          <w:b/>
          <w:spacing w:val="1"/>
          <w:sz w:val="24"/>
          <w:szCs w:val="24"/>
        </w:rPr>
        <w:t xml:space="preserve"> </w:t>
      </w:r>
      <w:r w:rsidRPr="00892FE9">
        <w:rPr>
          <w:b/>
          <w:sz w:val="24"/>
          <w:szCs w:val="24"/>
        </w:rPr>
        <w:t>&amp;</w:t>
      </w:r>
      <w:r w:rsidRPr="00892FE9">
        <w:rPr>
          <w:b/>
          <w:spacing w:val="1"/>
          <w:sz w:val="24"/>
          <w:szCs w:val="24"/>
        </w:rPr>
        <w:t xml:space="preserve"> </w:t>
      </w:r>
      <w:r w:rsidRPr="00892FE9">
        <w:rPr>
          <w:b/>
          <w:spacing w:val="-2"/>
          <w:sz w:val="24"/>
          <w:szCs w:val="24"/>
        </w:rPr>
        <w:t>Evaluation</w:t>
      </w: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2"/>
        <w:gridCol w:w="1836"/>
        <w:gridCol w:w="2121"/>
        <w:gridCol w:w="2366"/>
      </w:tblGrid>
      <w:tr w:rsidR="004E232C" w:rsidRPr="00892FE9" w14:paraId="691CBEDF" w14:textId="77777777" w:rsidTr="00892D4B">
        <w:trPr>
          <w:trHeight w:val="720"/>
        </w:trPr>
        <w:tc>
          <w:tcPr>
            <w:tcW w:w="2692" w:type="dxa"/>
          </w:tcPr>
          <w:p w14:paraId="32B6C8F0" w14:textId="77777777" w:rsidR="004E232C" w:rsidRPr="00892FE9" w:rsidRDefault="004E232C" w:rsidP="00892D4B">
            <w:pPr>
              <w:pStyle w:val="TableParagraph"/>
              <w:spacing w:line="360" w:lineRule="auto"/>
              <w:ind w:left="8" w:right="49"/>
              <w:jc w:val="both"/>
              <w:rPr>
                <w:b/>
                <w:sz w:val="24"/>
                <w:szCs w:val="24"/>
              </w:rPr>
            </w:pPr>
            <w:r w:rsidRPr="00892FE9">
              <w:rPr>
                <w:b/>
                <w:spacing w:val="-2"/>
                <w:sz w:val="24"/>
                <w:szCs w:val="24"/>
              </w:rPr>
              <w:t>Components</w:t>
            </w:r>
          </w:p>
        </w:tc>
        <w:tc>
          <w:tcPr>
            <w:tcW w:w="1836" w:type="dxa"/>
          </w:tcPr>
          <w:p w14:paraId="29476C84" w14:textId="77777777" w:rsidR="004E232C" w:rsidRPr="00892FE9" w:rsidRDefault="004E232C" w:rsidP="00892D4B">
            <w:pPr>
              <w:pStyle w:val="TableParagraph"/>
              <w:spacing w:line="360" w:lineRule="auto"/>
              <w:ind w:left="301" w:firstLine="25"/>
              <w:jc w:val="both"/>
              <w:rPr>
                <w:b/>
                <w:sz w:val="24"/>
                <w:szCs w:val="24"/>
              </w:rPr>
            </w:pPr>
            <w:r w:rsidRPr="00892FE9">
              <w:rPr>
                <w:b/>
                <w:spacing w:val="-2"/>
                <w:sz w:val="24"/>
                <w:szCs w:val="24"/>
              </w:rPr>
              <w:t>Continuous Assessment</w:t>
            </w:r>
          </w:p>
        </w:tc>
        <w:tc>
          <w:tcPr>
            <w:tcW w:w="2121" w:type="dxa"/>
          </w:tcPr>
          <w:p w14:paraId="341AC8D0" w14:textId="77777777" w:rsidR="004E232C" w:rsidRPr="00892FE9" w:rsidRDefault="004E232C" w:rsidP="00892D4B">
            <w:pPr>
              <w:pStyle w:val="TableParagraph"/>
              <w:spacing w:line="360" w:lineRule="auto"/>
              <w:ind w:left="366" w:firstLine="130"/>
              <w:jc w:val="both"/>
              <w:rPr>
                <w:b/>
                <w:sz w:val="24"/>
                <w:szCs w:val="24"/>
              </w:rPr>
            </w:pPr>
            <w:r w:rsidRPr="00892FE9">
              <w:rPr>
                <w:b/>
                <w:sz w:val="24"/>
                <w:szCs w:val="24"/>
              </w:rPr>
              <w:t xml:space="preserve">Mid Term </w:t>
            </w:r>
            <w:r w:rsidRPr="00892FE9">
              <w:rPr>
                <w:b/>
                <w:spacing w:val="-2"/>
                <w:sz w:val="24"/>
                <w:szCs w:val="24"/>
              </w:rPr>
              <w:t>Examination</w:t>
            </w:r>
          </w:p>
        </w:tc>
        <w:tc>
          <w:tcPr>
            <w:tcW w:w="2366" w:type="dxa"/>
          </w:tcPr>
          <w:p w14:paraId="0296AAA2" w14:textId="77777777" w:rsidR="004E232C" w:rsidRPr="00892FE9" w:rsidRDefault="004E232C" w:rsidP="00892D4B">
            <w:pPr>
              <w:pStyle w:val="TableParagraph"/>
              <w:spacing w:line="360" w:lineRule="auto"/>
              <w:ind w:left="491" w:firstLine="129"/>
              <w:jc w:val="both"/>
              <w:rPr>
                <w:b/>
                <w:sz w:val="24"/>
                <w:szCs w:val="24"/>
              </w:rPr>
            </w:pPr>
            <w:r w:rsidRPr="00892FE9">
              <w:rPr>
                <w:b/>
                <w:sz w:val="24"/>
                <w:szCs w:val="24"/>
              </w:rPr>
              <w:t xml:space="preserve">End Term </w:t>
            </w:r>
            <w:r w:rsidRPr="00892FE9">
              <w:rPr>
                <w:b/>
                <w:spacing w:val="-2"/>
                <w:sz w:val="24"/>
                <w:szCs w:val="24"/>
              </w:rPr>
              <w:t>Examination</w:t>
            </w:r>
          </w:p>
        </w:tc>
      </w:tr>
      <w:tr w:rsidR="004E232C" w:rsidRPr="00892FE9" w14:paraId="2E750FD7" w14:textId="77777777" w:rsidTr="00892D4B">
        <w:trPr>
          <w:trHeight w:val="345"/>
        </w:trPr>
        <w:tc>
          <w:tcPr>
            <w:tcW w:w="2692" w:type="dxa"/>
          </w:tcPr>
          <w:p w14:paraId="0ED36FCC" w14:textId="77777777" w:rsidR="004E232C" w:rsidRPr="00892FE9" w:rsidRDefault="004E232C" w:rsidP="00892D4B">
            <w:pPr>
              <w:pStyle w:val="TableParagraph"/>
              <w:spacing w:line="360" w:lineRule="auto"/>
              <w:ind w:right="49"/>
              <w:jc w:val="both"/>
              <w:rPr>
                <w:b/>
                <w:sz w:val="24"/>
                <w:szCs w:val="24"/>
              </w:rPr>
            </w:pPr>
            <w:r w:rsidRPr="00892FE9">
              <w:rPr>
                <w:b/>
                <w:sz w:val="24"/>
                <w:szCs w:val="24"/>
              </w:rPr>
              <w:t>Weightage</w:t>
            </w:r>
            <w:r w:rsidRPr="00892FE9">
              <w:rPr>
                <w:b/>
                <w:spacing w:val="-5"/>
                <w:sz w:val="24"/>
                <w:szCs w:val="24"/>
              </w:rPr>
              <w:t xml:space="preserve"> (%)</w:t>
            </w:r>
          </w:p>
        </w:tc>
        <w:tc>
          <w:tcPr>
            <w:tcW w:w="1836" w:type="dxa"/>
          </w:tcPr>
          <w:p w14:paraId="6074961C" w14:textId="29679EBE" w:rsidR="004E232C" w:rsidRPr="00892FE9" w:rsidRDefault="004E232C" w:rsidP="00892D4B">
            <w:pPr>
              <w:pStyle w:val="TableParagraph"/>
              <w:spacing w:line="360" w:lineRule="auto"/>
              <w:ind w:right="36"/>
              <w:jc w:val="both"/>
              <w:rPr>
                <w:b/>
                <w:sz w:val="24"/>
                <w:szCs w:val="24"/>
              </w:rPr>
            </w:pPr>
            <w:r>
              <w:rPr>
                <w:b/>
                <w:spacing w:val="-5"/>
                <w:sz w:val="24"/>
                <w:szCs w:val="24"/>
              </w:rPr>
              <w:t>4</w:t>
            </w:r>
            <w:r w:rsidRPr="00892FE9">
              <w:rPr>
                <w:b/>
                <w:spacing w:val="-5"/>
                <w:sz w:val="24"/>
                <w:szCs w:val="24"/>
              </w:rPr>
              <w:t>0</w:t>
            </w:r>
          </w:p>
        </w:tc>
        <w:tc>
          <w:tcPr>
            <w:tcW w:w="2121" w:type="dxa"/>
          </w:tcPr>
          <w:p w14:paraId="73AFA86E" w14:textId="77777777" w:rsidR="004E232C" w:rsidRPr="00892FE9" w:rsidRDefault="004E232C" w:rsidP="00892D4B">
            <w:pPr>
              <w:pStyle w:val="TableParagraph"/>
              <w:spacing w:line="360" w:lineRule="auto"/>
              <w:ind w:right="51"/>
              <w:jc w:val="both"/>
              <w:rPr>
                <w:b/>
                <w:sz w:val="24"/>
                <w:szCs w:val="24"/>
              </w:rPr>
            </w:pPr>
            <w:r w:rsidRPr="00892FE9">
              <w:rPr>
                <w:b/>
                <w:spacing w:val="-5"/>
                <w:sz w:val="24"/>
                <w:szCs w:val="24"/>
              </w:rPr>
              <w:t>20</w:t>
            </w:r>
          </w:p>
        </w:tc>
        <w:tc>
          <w:tcPr>
            <w:tcW w:w="2366" w:type="dxa"/>
          </w:tcPr>
          <w:p w14:paraId="34DD7242" w14:textId="7FA88497" w:rsidR="004E232C" w:rsidRPr="00892FE9" w:rsidRDefault="004E232C" w:rsidP="00892D4B">
            <w:pPr>
              <w:pStyle w:val="TableParagraph"/>
              <w:spacing w:line="360" w:lineRule="auto"/>
              <w:ind w:left="8" w:right="54"/>
              <w:jc w:val="both"/>
              <w:rPr>
                <w:b/>
                <w:sz w:val="24"/>
                <w:szCs w:val="24"/>
              </w:rPr>
            </w:pPr>
            <w:r>
              <w:rPr>
                <w:b/>
                <w:spacing w:val="-5"/>
                <w:sz w:val="24"/>
                <w:szCs w:val="24"/>
              </w:rPr>
              <w:t>4</w:t>
            </w:r>
            <w:r w:rsidRPr="00892FE9">
              <w:rPr>
                <w:b/>
                <w:spacing w:val="-5"/>
                <w:sz w:val="24"/>
                <w:szCs w:val="24"/>
              </w:rPr>
              <w:t>0</w:t>
            </w:r>
          </w:p>
        </w:tc>
      </w:tr>
    </w:tbl>
    <w:p w14:paraId="2C79D52D" w14:textId="77777777" w:rsidR="004E232C" w:rsidRDefault="004E232C"/>
    <w:sectPr w:rsidR="004E2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068B"/>
    <w:multiLevelType w:val="multilevel"/>
    <w:tmpl w:val="3F8E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F11"/>
    <w:multiLevelType w:val="multilevel"/>
    <w:tmpl w:val="4FBA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722572"/>
    <w:multiLevelType w:val="multilevel"/>
    <w:tmpl w:val="9772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589764">
    <w:abstractNumId w:val="1"/>
  </w:num>
  <w:num w:numId="2" w16cid:durableId="1402873105">
    <w:abstractNumId w:val="0"/>
  </w:num>
  <w:num w:numId="3" w16cid:durableId="2129810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2C"/>
    <w:rsid w:val="0019632C"/>
    <w:rsid w:val="00324A30"/>
    <w:rsid w:val="003330CE"/>
    <w:rsid w:val="004E232C"/>
    <w:rsid w:val="009711D6"/>
    <w:rsid w:val="00AC7191"/>
    <w:rsid w:val="00E926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6128B"/>
  <w15:chartTrackingRefBased/>
  <w15:docId w15:val="{68E43BFB-7484-4535-8D2A-AEEACD35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2C"/>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E2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3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3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3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3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3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3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3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3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3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3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3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3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32C"/>
    <w:rPr>
      <w:rFonts w:eastAsiaTheme="majorEastAsia" w:cstheme="majorBidi"/>
      <w:color w:val="272727" w:themeColor="text1" w:themeTint="D8"/>
    </w:rPr>
  </w:style>
  <w:style w:type="paragraph" w:styleId="Title">
    <w:name w:val="Title"/>
    <w:basedOn w:val="Normal"/>
    <w:next w:val="Normal"/>
    <w:link w:val="TitleChar"/>
    <w:uiPriority w:val="10"/>
    <w:qFormat/>
    <w:rsid w:val="004E23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32C"/>
    <w:pPr>
      <w:spacing w:before="160"/>
      <w:jc w:val="center"/>
    </w:pPr>
    <w:rPr>
      <w:i/>
      <w:iCs/>
      <w:color w:val="404040" w:themeColor="text1" w:themeTint="BF"/>
    </w:rPr>
  </w:style>
  <w:style w:type="character" w:customStyle="1" w:styleId="QuoteChar">
    <w:name w:val="Quote Char"/>
    <w:basedOn w:val="DefaultParagraphFont"/>
    <w:link w:val="Quote"/>
    <w:uiPriority w:val="29"/>
    <w:rsid w:val="004E232C"/>
    <w:rPr>
      <w:i/>
      <w:iCs/>
      <w:color w:val="404040" w:themeColor="text1" w:themeTint="BF"/>
    </w:rPr>
  </w:style>
  <w:style w:type="paragraph" w:styleId="ListParagraph">
    <w:name w:val="List Paragraph"/>
    <w:basedOn w:val="Normal"/>
    <w:uiPriority w:val="34"/>
    <w:qFormat/>
    <w:rsid w:val="004E232C"/>
    <w:pPr>
      <w:ind w:left="720"/>
      <w:contextualSpacing/>
    </w:pPr>
  </w:style>
  <w:style w:type="character" w:styleId="IntenseEmphasis">
    <w:name w:val="Intense Emphasis"/>
    <w:basedOn w:val="DefaultParagraphFont"/>
    <w:uiPriority w:val="21"/>
    <w:qFormat/>
    <w:rsid w:val="004E232C"/>
    <w:rPr>
      <w:i/>
      <w:iCs/>
      <w:color w:val="2F5496" w:themeColor="accent1" w:themeShade="BF"/>
    </w:rPr>
  </w:style>
  <w:style w:type="paragraph" w:styleId="IntenseQuote">
    <w:name w:val="Intense Quote"/>
    <w:basedOn w:val="Normal"/>
    <w:next w:val="Normal"/>
    <w:link w:val="IntenseQuoteChar"/>
    <w:uiPriority w:val="30"/>
    <w:qFormat/>
    <w:rsid w:val="004E2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32C"/>
    <w:rPr>
      <w:i/>
      <w:iCs/>
      <w:color w:val="2F5496" w:themeColor="accent1" w:themeShade="BF"/>
    </w:rPr>
  </w:style>
  <w:style w:type="character" w:styleId="IntenseReference">
    <w:name w:val="Intense Reference"/>
    <w:basedOn w:val="DefaultParagraphFont"/>
    <w:uiPriority w:val="32"/>
    <w:qFormat/>
    <w:rsid w:val="004E232C"/>
    <w:rPr>
      <w:b/>
      <w:bCs/>
      <w:smallCaps/>
      <w:color w:val="2F5496" w:themeColor="accent1" w:themeShade="BF"/>
      <w:spacing w:val="5"/>
    </w:rPr>
  </w:style>
  <w:style w:type="paragraph" w:customStyle="1" w:styleId="TableParagraph">
    <w:name w:val="Table Paragraph"/>
    <w:basedOn w:val="Normal"/>
    <w:uiPriority w:val="1"/>
    <w:qFormat/>
    <w:rsid w:val="004E232C"/>
    <w:pPr>
      <w:spacing w:before="1"/>
    </w:pPr>
  </w:style>
  <w:style w:type="paragraph" w:styleId="BodyText">
    <w:name w:val="Body Text"/>
    <w:basedOn w:val="Normal"/>
    <w:link w:val="BodyTextChar"/>
    <w:uiPriority w:val="1"/>
    <w:qFormat/>
    <w:rsid w:val="004E232C"/>
    <w:rPr>
      <w:sz w:val="24"/>
      <w:szCs w:val="24"/>
    </w:rPr>
  </w:style>
  <w:style w:type="character" w:customStyle="1" w:styleId="BodyTextChar">
    <w:name w:val="Body Text Char"/>
    <w:basedOn w:val="DefaultParagraphFont"/>
    <w:link w:val="BodyText"/>
    <w:uiPriority w:val="1"/>
    <w:rsid w:val="004E232C"/>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4E232C"/>
    <w:pPr>
      <w:widowControl/>
      <w:autoSpaceDE/>
      <w:autoSpaceDN/>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Mansi Yadav</dc:creator>
  <cp:keywords/>
  <dc:description/>
  <cp:lastModifiedBy>Dr. Mansi Yadav</cp:lastModifiedBy>
  <cp:revision>1</cp:revision>
  <dcterms:created xsi:type="dcterms:W3CDTF">2026-01-15T08:02:00Z</dcterms:created>
  <dcterms:modified xsi:type="dcterms:W3CDTF">2026-01-15T08:03:00Z</dcterms:modified>
</cp:coreProperties>
</file>