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imes New Roman" w:eastAsiaTheme="minorHAnsi" w:hAnsi="Times New Roman" w:cs="Times New Roman"/>
          <w:kern w:val="2"/>
          <w:sz w:val="24"/>
          <w:szCs w:val="24"/>
          <w:lang w:val="en-IN"/>
          <w14:ligatures w14:val="standardContextual"/>
        </w:rPr>
        <w:id w:val="1699819473"/>
        <w:docPartObj>
          <w:docPartGallery w:val="Cover Pages"/>
          <w:docPartUnique/>
        </w:docPartObj>
      </w:sdtPr>
      <w:sdtEndPr>
        <w:rPr>
          <w:rFonts w:eastAsia="Times New Roman"/>
          <w:kern w:val="0"/>
          <w:lang w:val="en-US" w:eastAsia="en-IN"/>
          <w14:ligatures w14:val="none"/>
        </w:rPr>
      </w:sdtEndPr>
      <w:sdtContent>
        <w:p w14:paraId="77FB7FFD" w14:textId="21C38465" w:rsidR="00D756A4" w:rsidRPr="000E255C" w:rsidRDefault="00AC7894" w:rsidP="00753727">
          <w:pPr>
            <w:pStyle w:val="NoSpacing"/>
            <w:spacing w:before="1540" w:after="240" w:line="276" w:lineRule="auto"/>
            <w:jc w:val="center"/>
            <w:rPr>
              <w:rFonts w:ascii="Times New Roman" w:hAnsi="Times New Roman" w:cs="Times New Roman"/>
              <w:sz w:val="24"/>
              <w:szCs w:val="24"/>
            </w:rPr>
          </w:pPr>
          <w:r w:rsidRPr="000E255C">
            <w:rPr>
              <w:rFonts w:ascii="Times New Roman" w:hAnsi="Times New Roman" w:cs="Times New Roman"/>
              <w:noProof/>
              <w:sz w:val="24"/>
              <w:szCs w:val="24"/>
              <w:lang w:val="en-IN" w:eastAsia="en-IN"/>
            </w:rPr>
            <w:drawing>
              <wp:inline distT="0" distB="0" distL="0" distR="0" wp14:anchorId="64BAE045" wp14:editId="164BC0F6">
                <wp:extent cx="1800000" cy="1800000"/>
                <wp:effectExtent l="0" t="0" r="0" b="0"/>
                <wp:docPr id="407038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sdt>
          <w:sdtPr>
            <w:rPr>
              <w:rFonts w:ascii="Times New Roman" w:eastAsiaTheme="majorEastAsia" w:hAnsi="Times New Roman" w:cs="Times New Roman"/>
              <w:b/>
              <w:bCs/>
              <w:caps/>
              <w:sz w:val="72"/>
              <w:szCs w:val="72"/>
            </w:rPr>
            <w:alias w:val="Title"/>
            <w:tag w:val=""/>
            <w:id w:val="1735040861"/>
            <w:dataBinding w:prefixMappings="xmlns:ns0='http://purl.org/dc/elements/1.1/' xmlns:ns1='http://schemas.openxmlformats.org/package/2006/metadata/core-properties' " w:xpath="/ns1:coreProperties[1]/ns0:title[1]" w:storeItemID="{6C3C8BC8-F283-45AE-878A-BAB7291924A1}"/>
            <w:text/>
          </w:sdtPr>
          <w:sdtContent>
            <w:p w14:paraId="0669F3DE" w14:textId="1C868E26" w:rsidR="00D756A4" w:rsidRPr="000E255C" w:rsidRDefault="00FC394A" w:rsidP="00753727">
              <w:pPr>
                <w:pStyle w:val="NoSpacing"/>
                <w:pBdr>
                  <w:top w:val="single" w:sz="6" w:space="6" w:color="156082" w:themeColor="accent1"/>
                  <w:bottom w:val="single" w:sz="6" w:space="6" w:color="156082" w:themeColor="accent1"/>
                </w:pBdr>
                <w:spacing w:after="240" w:line="276" w:lineRule="auto"/>
                <w:jc w:val="center"/>
                <w:rPr>
                  <w:rFonts w:ascii="Times New Roman" w:eastAsiaTheme="majorEastAsia" w:hAnsi="Times New Roman" w:cs="Times New Roman"/>
                  <w:b/>
                  <w:bCs/>
                  <w:caps/>
                  <w:sz w:val="24"/>
                  <w:szCs w:val="24"/>
                </w:rPr>
              </w:pPr>
              <w:r w:rsidRPr="000E255C">
                <w:rPr>
                  <w:rFonts w:ascii="Times New Roman" w:eastAsiaTheme="majorEastAsia" w:hAnsi="Times New Roman" w:cs="Times New Roman"/>
                  <w:b/>
                  <w:bCs/>
                  <w:caps/>
                  <w:sz w:val="72"/>
                  <w:szCs w:val="72"/>
                </w:rPr>
                <w:t>ENERGY</w:t>
              </w:r>
              <w:r w:rsidR="00D756A4" w:rsidRPr="000E255C">
                <w:rPr>
                  <w:rFonts w:ascii="Times New Roman" w:eastAsiaTheme="majorEastAsia" w:hAnsi="Times New Roman" w:cs="Times New Roman"/>
                  <w:b/>
                  <w:bCs/>
                  <w:caps/>
                  <w:sz w:val="72"/>
                  <w:szCs w:val="72"/>
                </w:rPr>
                <w:t xml:space="preserve"> </w:t>
              </w:r>
              <w:r w:rsidR="00422D99">
                <w:rPr>
                  <w:rFonts w:ascii="Times New Roman" w:eastAsiaTheme="majorEastAsia" w:hAnsi="Times New Roman" w:cs="Times New Roman"/>
                  <w:b/>
                  <w:bCs/>
                  <w:caps/>
                  <w:sz w:val="72"/>
                  <w:szCs w:val="72"/>
                </w:rPr>
                <w:t xml:space="preserve">Management and </w:t>
              </w:r>
              <w:r w:rsidR="00D756A4" w:rsidRPr="000E255C">
                <w:rPr>
                  <w:rFonts w:ascii="Times New Roman" w:eastAsiaTheme="majorEastAsia" w:hAnsi="Times New Roman" w:cs="Times New Roman"/>
                  <w:b/>
                  <w:bCs/>
                  <w:caps/>
                  <w:sz w:val="72"/>
                  <w:szCs w:val="72"/>
                </w:rPr>
                <w:t>Conservation Report</w:t>
              </w:r>
            </w:p>
          </w:sdtContent>
        </w:sdt>
        <w:p w14:paraId="29BD2EF1" w14:textId="1554453E" w:rsidR="00D756A4" w:rsidRPr="000E255C" w:rsidRDefault="00D756A4" w:rsidP="00753727">
          <w:pPr>
            <w:pStyle w:val="NoSpacing"/>
            <w:spacing w:line="276" w:lineRule="auto"/>
            <w:jc w:val="both"/>
            <w:rPr>
              <w:rFonts w:ascii="Times New Roman" w:hAnsi="Times New Roman" w:cs="Times New Roman"/>
              <w:sz w:val="24"/>
              <w:szCs w:val="24"/>
            </w:rPr>
          </w:pPr>
        </w:p>
        <w:p w14:paraId="5A00C348" w14:textId="1EB86B22" w:rsidR="007252E6" w:rsidRPr="000E255C" w:rsidRDefault="00422D99" w:rsidP="00753727">
          <w:pPr>
            <w:pStyle w:val="NoSpacing"/>
            <w:spacing w:before="480" w:line="276" w:lineRule="auto"/>
            <w:jc w:val="center"/>
            <w:rPr>
              <w:rFonts w:ascii="Times New Roman" w:hAnsi="Times New Roman" w:cs="Times New Roman"/>
              <w:sz w:val="24"/>
              <w:szCs w:val="24"/>
            </w:rPr>
          </w:pPr>
          <w:r>
            <w:rPr>
              <w:rFonts w:ascii="Times New Roman" w:hAnsi="Times New Roman" w:cs="Times New Roman"/>
              <w:noProof/>
              <w:sz w:val="24"/>
              <w:szCs w:val="24"/>
              <w:lang w:val="en-IN" w:eastAsia="en-IN"/>
              <w14:ligatures w14:val="standardContextual"/>
            </w:rPr>
            <w:drawing>
              <wp:inline distT="0" distB="0" distL="0" distR="0" wp14:anchorId="03316350" wp14:editId="5DA79547">
                <wp:extent cx="4556235" cy="24436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7267" b="12283"/>
                        <a:stretch/>
                      </pic:blipFill>
                      <pic:spPr bwMode="auto">
                        <a:xfrm>
                          <a:off x="0" y="0"/>
                          <a:ext cx="4594686" cy="2464278"/>
                        </a:xfrm>
                        <a:prstGeom prst="rect">
                          <a:avLst/>
                        </a:prstGeom>
                        <a:noFill/>
                        <a:ln>
                          <a:noFill/>
                        </a:ln>
                        <a:extLst>
                          <a:ext uri="{53640926-AAD7-44D8-BBD7-CCE9431645EC}">
                            <a14:shadowObscured xmlns:a14="http://schemas.microsoft.com/office/drawing/2010/main"/>
                          </a:ext>
                        </a:extLst>
                      </pic:spPr>
                    </pic:pic>
                  </a:graphicData>
                </a:graphic>
              </wp:inline>
            </w:drawing>
          </w:r>
        </w:p>
      </w:sdtContent>
    </w:sdt>
    <w:p w14:paraId="5FB7444C" w14:textId="77777777" w:rsidR="00A87BD9" w:rsidRPr="000E255C" w:rsidRDefault="00A87BD9" w:rsidP="00753727">
      <w:pPr>
        <w:pStyle w:val="Heading1"/>
        <w:spacing w:line="276" w:lineRule="auto"/>
        <w:jc w:val="both"/>
        <w:rPr>
          <w:rFonts w:ascii="Times New Roman" w:hAnsi="Times New Roman" w:cs="Times New Roman"/>
          <w:color w:val="auto"/>
          <w:sz w:val="24"/>
          <w:szCs w:val="24"/>
        </w:rPr>
      </w:pPr>
      <w:r w:rsidRPr="000E255C">
        <w:rPr>
          <w:rFonts w:ascii="Times New Roman" w:eastAsia="Times New Roman" w:hAnsi="Times New Roman" w:cs="Times New Roman"/>
          <w:color w:val="auto"/>
          <w:kern w:val="0"/>
          <w:lang w:eastAsia="en-IN"/>
          <w14:ligatures w14:val="none"/>
        </w:rPr>
        <w:br w:type="page"/>
      </w:r>
      <w:r w:rsidRPr="000E255C">
        <w:rPr>
          <w:rStyle w:val="Strong"/>
          <w:rFonts w:ascii="Times New Roman" w:hAnsi="Times New Roman" w:cs="Times New Roman"/>
          <w:b w:val="0"/>
          <w:bCs w:val="0"/>
          <w:color w:val="auto"/>
          <w:sz w:val="24"/>
          <w:szCs w:val="24"/>
        </w:rPr>
        <w:lastRenderedPageBreak/>
        <w:t>CONTENTS</w:t>
      </w:r>
    </w:p>
    <w:p w14:paraId="6045E446" w14:textId="77777777" w:rsidR="00AA3909" w:rsidRPr="000E255C" w:rsidRDefault="00AA3909" w:rsidP="00753727">
      <w:pPr>
        <w:pStyle w:val="Heading3"/>
        <w:spacing w:before="0" w:after="0" w:line="276" w:lineRule="auto"/>
        <w:rPr>
          <w:rFonts w:ascii="Times New Roman" w:hAnsi="Times New Roman" w:cs="Times New Roman"/>
          <w:color w:val="auto"/>
          <w:sz w:val="24"/>
          <w:szCs w:val="24"/>
        </w:rPr>
      </w:pPr>
      <w:r w:rsidRPr="000E255C">
        <w:rPr>
          <w:rStyle w:val="Strong"/>
          <w:rFonts w:ascii="Times New Roman" w:hAnsi="Times New Roman" w:cs="Times New Roman"/>
          <w:b w:val="0"/>
          <w:bCs w:val="0"/>
          <w:color w:val="auto"/>
          <w:sz w:val="24"/>
          <w:szCs w:val="24"/>
        </w:rPr>
        <w:t>1. Institutional Context &amp; Sustainability Framework</w:t>
      </w:r>
    </w:p>
    <w:p w14:paraId="74533934" w14:textId="77777777" w:rsidR="00AA3909" w:rsidRPr="000E255C" w:rsidRDefault="00AA3909" w:rsidP="00753727">
      <w:pPr>
        <w:pStyle w:val="NormalWeb"/>
        <w:spacing w:after="0" w:line="276" w:lineRule="auto"/>
        <w:ind w:left="720"/>
      </w:pPr>
      <w:r w:rsidRPr="000E255C">
        <w:t>1.1 Campus Profile</w:t>
      </w:r>
      <w:r w:rsidRPr="000E255C">
        <w:br/>
        <w:t>1.2 Sustainability Framework &amp; Governance</w:t>
      </w:r>
      <w:r w:rsidRPr="000E255C">
        <w:br/>
        <w:t>1.3 Biodiversity, Green Cover &amp; Microclimate</w:t>
      </w:r>
    </w:p>
    <w:p w14:paraId="37C66FAF" w14:textId="39DA1E0A" w:rsidR="00AA3909" w:rsidRPr="000E255C" w:rsidRDefault="00AA3909" w:rsidP="00753727">
      <w:pPr>
        <w:pStyle w:val="Heading3"/>
        <w:spacing w:before="0" w:after="0" w:line="276" w:lineRule="auto"/>
        <w:rPr>
          <w:rFonts w:ascii="Times New Roman" w:hAnsi="Times New Roman" w:cs="Times New Roman"/>
          <w:color w:val="auto"/>
          <w:sz w:val="24"/>
          <w:szCs w:val="24"/>
        </w:rPr>
      </w:pPr>
      <w:r w:rsidRPr="000E255C">
        <w:rPr>
          <w:rStyle w:val="Strong"/>
          <w:rFonts w:ascii="Times New Roman" w:hAnsi="Times New Roman" w:cs="Times New Roman"/>
          <w:b w:val="0"/>
          <w:bCs w:val="0"/>
          <w:color w:val="auto"/>
          <w:sz w:val="24"/>
          <w:szCs w:val="24"/>
        </w:rPr>
        <w:t xml:space="preserve">2. Energy Systems </w:t>
      </w:r>
    </w:p>
    <w:p w14:paraId="52B766B6" w14:textId="4B63CA0C" w:rsidR="00AA3909" w:rsidRPr="00BD1723" w:rsidRDefault="00AA3909" w:rsidP="00753727">
      <w:pPr>
        <w:pStyle w:val="NormalWeb"/>
        <w:spacing w:after="0" w:line="276" w:lineRule="auto"/>
        <w:ind w:left="720"/>
      </w:pPr>
      <w:r w:rsidRPr="000E255C">
        <w:t xml:space="preserve">2.1 </w:t>
      </w:r>
      <w:bookmarkStart w:id="0" w:name="_Hlk216689047"/>
      <w:r w:rsidRPr="000E255C">
        <w:t>Campus Energy Profile &amp; Infrastructure</w:t>
      </w:r>
      <w:r w:rsidRPr="000E255C">
        <w:br/>
      </w:r>
      <w:bookmarkEnd w:id="0"/>
      <w:r w:rsidRPr="000E255C">
        <w:t>2.2 Solar Energy Installations</w:t>
      </w:r>
      <w:r w:rsidR="00654900">
        <w:tab/>
      </w:r>
      <w:r w:rsidRPr="000E255C">
        <w:br/>
      </w:r>
      <w:r w:rsidRPr="00BD1723">
        <w:t>2.3 Energy-Efficient Appliances</w:t>
      </w:r>
    </w:p>
    <w:p w14:paraId="629FDFA9" w14:textId="768FD1EA" w:rsidR="00AA3909" w:rsidRPr="000E255C" w:rsidRDefault="00B73E7C" w:rsidP="00753727">
      <w:pPr>
        <w:pStyle w:val="NormalWeb"/>
        <w:spacing w:after="0" w:line="276" w:lineRule="auto"/>
      </w:pPr>
      <w:r w:rsidRPr="00BD1723">
        <w:t>3. Monitoring, Reporting and Carbon Footprint Evaluation</w:t>
      </w:r>
    </w:p>
    <w:p w14:paraId="7F06EEB6" w14:textId="20EF14C3" w:rsidR="00AA3909" w:rsidRPr="000E255C" w:rsidRDefault="00F335EE" w:rsidP="00753727">
      <w:pPr>
        <w:pStyle w:val="Heading3"/>
        <w:spacing w:before="0" w:after="0" w:line="276" w:lineRule="auto"/>
        <w:rPr>
          <w:rFonts w:ascii="Times New Roman" w:hAnsi="Times New Roman" w:cs="Times New Roman"/>
          <w:color w:val="auto"/>
          <w:sz w:val="24"/>
          <w:szCs w:val="24"/>
        </w:rPr>
      </w:pPr>
      <w:r w:rsidRPr="000E255C">
        <w:rPr>
          <w:rStyle w:val="Strong"/>
          <w:rFonts w:ascii="Times New Roman" w:hAnsi="Times New Roman" w:cs="Times New Roman"/>
          <w:b w:val="0"/>
          <w:bCs w:val="0"/>
          <w:color w:val="auto"/>
          <w:sz w:val="24"/>
          <w:szCs w:val="24"/>
        </w:rPr>
        <w:t xml:space="preserve">4. </w:t>
      </w:r>
      <w:r w:rsidR="00AA3909" w:rsidRPr="000E255C">
        <w:rPr>
          <w:rFonts w:ascii="Times New Roman" w:hAnsi="Times New Roman" w:cs="Times New Roman"/>
          <w:color w:val="auto"/>
          <w:sz w:val="24"/>
          <w:szCs w:val="24"/>
        </w:rPr>
        <w:t>Waste-to-Energy &amp; Biogas Systems</w:t>
      </w:r>
    </w:p>
    <w:p w14:paraId="4800A8C3" w14:textId="77777777" w:rsidR="00AA3909" w:rsidRPr="000E255C" w:rsidRDefault="00AA3909" w:rsidP="00753727">
      <w:pPr>
        <w:pStyle w:val="Heading3"/>
        <w:spacing w:before="0" w:after="0" w:line="276" w:lineRule="auto"/>
        <w:rPr>
          <w:rFonts w:ascii="Times New Roman" w:hAnsi="Times New Roman" w:cs="Times New Roman"/>
          <w:color w:val="auto"/>
          <w:sz w:val="24"/>
          <w:szCs w:val="24"/>
        </w:rPr>
      </w:pPr>
      <w:r w:rsidRPr="000E255C">
        <w:rPr>
          <w:rStyle w:val="Strong"/>
          <w:rFonts w:ascii="Times New Roman" w:hAnsi="Times New Roman" w:cs="Times New Roman"/>
          <w:b w:val="0"/>
          <w:bCs w:val="0"/>
          <w:color w:val="auto"/>
          <w:sz w:val="24"/>
          <w:szCs w:val="24"/>
        </w:rPr>
        <w:t>5. Sustainable Mobility &amp; Transportation</w:t>
      </w:r>
    </w:p>
    <w:p w14:paraId="5C57295D" w14:textId="77777777" w:rsidR="00AA3909" w:rsidRPr="000E255C" w:rsidRDefault="00AA3909" w:rsidP="00753727">
      <w:pPr>
        <w:pStyle w:val="NormalWeb"/>
        <w:spacing w:after="0" w:line="276" w:lineRule="auto"/>
        <w:ind w:left="720"/>
      </w:pPr>
      <w:r w:rsidRPr="000E255C">
        <w:t>5.1 Campus Mobility Planning</w:t>
      </w:r>
      <w:r w:rsidRPr="000E255C">
        <w:br/>
        <w:t>5.2 Transportation Emission Reduction Measures</w:t>
      </w:r>
    </w:p>
    <w:p w14:paraId="20BCADCE" w14:textId="77777777" w:rsidR="00582271" w:rsidRDefault="00582271" w:rsidP="00753727">
      <w:pPr>
        <w:pStyle w:val="Heading3"/>
        <w:spacing w:before="0" w:after="0" w:line="276" w:lineRule="auto"/>
        <w:rPr>
          <w:rStyle w:val="Strong"/>
          <w:rFonts w:ascii="Times New Roman" w:hAnsi="Times New Roman" w:cs="Times New Roman"/>
          <w:b w:val="0"/>
          <w:bCs w:val="0"/>
          <w:color w:val="auto"/>
          <w:sz w:val="24"/>
          <w:szCs w:val="24"/>
        </w:rPr>
      </w:pPr>
      <w:r w:rsidRPr="00582271">
        <w:rPr>
          <w:rStyle w:val="Strong"/>
          <w:rFonts w:ascii="Times New Roman" w:hAnsi="Times New Roman" w:cs="Times New Roman"/>
          <w:b w:val="0"/>
          <w:bCs w:val="0"/>
          <w:color w:val="auto"/>
          <w:sz w:val="24"/>
          <w:szCs w:val="24"/>
        </w:rPr>
        <w:t>6. Local community outreach for energy efficiency</w:t>
      </w:r>
    </w:p>
    <w:p w14:paraId="5AF9BED2" w14:textId="77777777" w:rsidR="00582271" w:rsidRPr="00582271" w:rsidRDefault="00582271" w:rsidP="00753727">
      <w:pPr>
        <w:shd w:val="clear" w:color="auto" w:fill="FFFFFF"/>
        <w:spacing w:after="0" w:line="276" w:lineRule="auto"/>
        <w:ind w:left="720"/>
        <w:jc w:val="both"/>
        <w:rPr>
          <w:rFonts w:ascii="Times New Roman" w:eastAsia="Times New Roman" w:hAnsi="Times New Roman" w:cs="Times New Roman"/>
          <w:vanish/>
          <w:lang w:eastAsia="en-IN"/>
        </w:rPr>
      </w:pPr>
      <w:r w:rsidRPr="00582271">
        <w:rPr>
          <w:rFonts w:ascii="Times New Roman" w:eastAsia="Times New Roman" w:hAnsi="Times New Roman" w:cs="Times New Roman"/>
          <w:lang w:eastAsia="en-IN"/>
        </w:rPr>
        <w:t xml:space="preserve">6.1 </w:t>
      </w:r>
    </w:p>
    <w:p w14:paraId="7DBD1C75" w14:textId="2B3F1545" w:rsidR="00582271" w:rsidRDefault="00582271" w:rsidP="00753727">
      <w:pPr>
        <w:spacing w:after="0" w:line="276" w:lineRule="auto"/>
        <w:ind w:left="720"/>
        <w:jc w:val="both"/>
        <w:textAlignment w:val="baseline"/>
        <w:rPr>
          <w:rFonts w:ascii="Times New Roman" w:eastAsia="Times New Roman" w:hAnsi="Times New Roman" w:cs="Times New Roman"/>
          <w:lang w:eastAsia="en-IN"/>
        </w:rPr>
      </w:pPr>
      <w:r w:rsidRPr="00582271">
        <w:rPr>
          <w:rFonts w:ascii="Times New Roman" w:eastAsia="Times New Roman" w:hAnsi="Times New Roman" w:cs="Times New Roman"/>
          <w:lang w:eastAsia="en-IN"/>
        </w:rPr>
        <w:t>100% renewable energy pledge  </w:t>
      </w:r>
    </w:p>
    <w:p w14:paraId="658573D6" w14:textId="2CEC5102" w:rsidR="002B6848" w:rsidRDefault="002B6848" w:rsidP="00753727">
      <w:pPr>
        <w:spacing w:after="0" w:line="276" w:lineRule="auto"/>
        <w:ind w:left="720"/>
        <w:jc w:val="both"/>
        <w:textAlignment w:val="baseline"/>
        <w:rPr>
          <w:rFonts w:ascii="Times New Roman" w:eastAsia="Times New Roman" w:hAnsi="Times New Roman" w:cs="Times New Roman"/>
          <w:lang w:eastAsia="en-IN"/>
        </w:rPr>
      </w:pPr>
      <w:r w:rsidRPr="002B6848">
        <w:rPr>
          <w:rFonts w:ascii="Times New Roman" w:eastAsia="Times New Roman" w:hAnsi="Times New Roman" w:cs="Times New Roman"/>
          <w:lang w:eastAsia="en-IN"/>
        </w:rPr>
        <w:t>6.2 Energy efficiency services for industry</w:t>
      </w:r>
    </w:p>
    <w:p w14:paraId="2B437787" w14:textId="77777777" w:rsidR="002B6848" w:rsidRDefault="002B6848" w:rsidP="00753727">
      <w:pPr>
        <w:spacing w:after="0" w:line="276" w:lineRule="auto"/>
        <w:ind w:left="720"/>
        <w:jc w:val="both"/>
        <w:rPr>
          <w:rFonts w:ascii="Times New Roman" w:eastAsia="Times New Roman" w:hAnsi="Times New Roman" w:cs="Times New Roman"/>
        </w:rPr>
      </w:pPr>
      <w:r w:rsidRPr="002B6848">
        <w:rPr>
          <w:rFonts w:ascii="Times New Roman" w:eastAsia="Times New Roman" w:hAnsi="Times New Roman" w:cs="Times New Roman"/>
        </w:rPr>
        <w:t>6.3 Assistance to low-carbon innovation</w:t>
      </w:r>
    </w:p>
    <w:p w14:paraId="16A5CAA5" w14:textId="4127DB34" w:rsidR="002B6848" w:rsidRPr="002B6848" w:rsidRDefault="002B6848" w:rsidP="00753727">
      <w:pPr>
        <w:spacing w:after="0" w:line="276" w:lineRule="auto"/>
        <w:ind w:left="720"/>
        <w:jc w:val="both"/>
        <w:rPr>
          <w:rFonts w:ascii="Times New Roman" w:eastAsia="Times New Roman" w:hAnsi="Times New Roman" w:cs="Times New Roman"/>
        </w:rPr>
      </w:pPr>
      <w:r w:rsidRPr="002B6848">
        <w:rPr>
          <w:rFonts w:ascii="Times New Roman" w:eastAsia="Times New Roman" w:hAnsi="Times New Roman" w:cs="Times New Roman"/>
        </w:rPr>
        <w:t>6.4 Low-carbon energy use</w:t>
      </w:r>
    </w:p>
    <w:p w14:paraId="1026A9C2" w14:textId="650C7DB2" w:rsidR="00AA3909" w:rsidRPr="000E255C" w:rsidRDefault="00ED26F4" w:rsidP="00753727">
      <w:pPr>
        <w:pStyle w:val="Heading3"/>
        <w:spacing w:before="0" w:after="0" w:line="276" w:lineRule="auto"/>
        <w:rPr>
          <w:rFonts w:ascii="Times New Roman" w:hAnsi="Times New Roman" w:cs="Times New Roman"/>
          <w:color w:val="auto"/>
          <w:sz w:val="24"/>
          <w:szCs w:val="24"/>
        </w:rPr>
      </w:pPr>
      <w:r>
        <w:rPr>
          <w:rStyle w:val="Strong"/>
          <w:rFonts w:ascii="Times New Roman" w:hAnsi="Times New Roman" w:cs="Times New Roman"/>
          <w:b w:val="0"/>
          <w:bCs w:val="0"/>
          <w:color w:val="auto"/>
          <w:sz w:val="24"/>
          <w:szCs w:val="24"/>
        </w:rPr>
        <w:t>7.</w:t>
      </w:r>
      <w:r w:rsidR="00AA3909" w:rsidRPr="000E255C">
        <w:rPr>
          <w:rStyle w:val="Strong"/>
          <w:rFonts w:ascii="Times New Roman" w:hAnsi="Times New Roman" w:cs="Times New Roman"/>
          <w:b w:val="0"/>
          <w:bCs w:val="0"/>
          <w:color w:val="auto"/>
          <w:sz w:val="24"/>
          <w:szCs w:val="24"/>
        </w:rPr>
        <w:t xml:space="preserve"> Conclusion &amp; Way Forward</w:t>
      </w:r>
    </w:p>
    <w:p w14:paraId="79BE87F8" w14:textId="77777777" w:rsidR="00ED24D4" w:rsidRPr="000E255C" w:rsidRDefault="00ED24D4" w:rsidP="00753727">
      <w:pPr>
        <w:spacing w:line="276" w:lineRule="auto"/>
        <w:rPr>
          <w:rFonts w:ascii="Times New Roman" w:eastAsia="Times New Roman" w:hAnsi="Times New Roman" w:cs="Times New Roman"/>
          <w:kern w:val="0"/>
          <w:lang w:eastAsia="en-IN"/>
          <w14:ligatures w14:val="none"/>
        </w:rPr>
      </w:pPr>
      <w:r w:rsidRPr="000E255C">
        <w:rPr>
          <w:rFonts w:ascii="Times New Roman" w:eastAsia="Times New Roman" w:hAnsi="Times New Roman" w:cs="Times New Roman"/>
          <w:kern w:val="0"/>
          <w:lang w:eastAsia="en-IN"/>
          <w14:ligatures w14:val="none"/>
        </w:rPr>
        <w:br w:type="page"/>
      </w:r>
    </w:p>
    <w:p w14:paraId="09EEE5C4" w14:textId="139FEFC8" w:rsidR="00DB1A11" w:rsidRPr="00753727" w:rsidRDefault="00DB1A11" w:rsidP="00753727">
      <w:pPr>
        <w:spacing w:before="100" w:beforeAutospacing="1" w:after="100" w:afterAutospacing="1" w:line="276" w:lineRule="auto"/>
        <w:jc w:val="both"/>
        <w:rPr>
          <w:rFonts w:ascii="Times New Roman" w:eastAsia="Times New Roman" w:hAnsi="Times New Roman" w:cs="Times New Roman"/>
          <w:kern w:val="0"/>
          <w:lang w:eastAsia="en-IN"/>
          <w14:ligatures w14:val="none"/>
        </w:rPr>
      </w:pPr>
      <w:r w:rsidRPr="00753727">
        <w:rPr>
          <w:rFonts w:ascii="Times New Roman" w:eastAsia="Times New Roman" w:hAnsi="Times New Roman" w:cs="Times New Roman"/>
          <w:kern w:val="0"/>
          <w:lang w:eastAsia="en-IN"/>
          <w14:ligatures w14:val="none"/>
        </w:rPr>
        <w:lastRenderedPageBreak/>
        <w:t xml:space="preserve">K. R. Mangalam University (KRMU), Gurugram, has established a </w:t>
      </w:r>
      <w:r w:rsidRPr="00753727">
        <w:rPr>
          <w:rFonts w:ascii="Times New Roman" w:eastAsia="Times New Roman" w:hAnsi="Times New Roman" w:cs="Times New Roman"/>
          <w:bCs/>
          <w:kern w:val="0"/>
          <w:lang w:eastAsia="en-IN"/>
          <w14:ligatures w14:val="none"/>
        </w:rPr>
        <w:t>structured and performance-oriented framework for energy conservation, renewable energy integration, and climate responsiveness</w:t>
      </w:r>
      <w:r w:rsidRPr="00753727">
        <w:rPr>
          <w:rFonts w:ascii="Times New Roman" w:eastAsia="Times New Roman" w:hAnsi="Times New Roman" w:cs="Times New Roman"/>
          <w:kern w:val="0"/>
          <w:lang w:eastAsia="en-IN"/>
          <w14:ligatures w14:val="none"/>
        </w:rPr>
        <w:t xml:space="preserve">, embedded within its campus development, operational planning, and institutional governance systems. The university’s approach recognises the need to manage increasing energy demand associated with academic expansion while ensuring </w:t>
      </w:r>
      <w:r w:rsidRPr="00753727">
        <w:rPr>
          <w:rFonts w:ascii="Times New Roman" w:eastAsia="Times New Roman" w:hAnsi="Times New Roman" w:cs="Times New Roman"/>
          <w:bCs/>
          <w:kern w:val="0"/>
          <w:lang w:eastAsia="en-IN"/>
          <w14:ligatures w14:val="none"/>
        </w:rPr>
        <w:t>efficient resource utilisation, reduced environmental impact, and long-term operational sustainability</w:t>
      </w:r>
      <w:r w:rsidRPr="00753727">
        <w:rPr>
          <w:rFonts w:ascii="Times New Roman" w:eastAsia="Times New Roman" w:hAnsi="Times New Roman" w:cs="Times New Roman"/>
          <w:kern w:val="0"/>
          <w:lang w:eastAsia="en-IN"/>
          <w14:ligatures w14:val="none"/>
        </w:rPr>
        <w:t>.</w:t>
      </w:r>
    </w:p>
    <w:p w14:paraId="2CF13AB0" w14:textId="2AB8984C" w:rsidR="00DB1A11" w:rsidRPr="00753727" w:rsidRDefault="00DB1A11" w:rsidP="00753727">
      <w:pPr>
        <w:spacing w:after="0" w:line="276" w:lineRule="auto"/>
        <w:jc w:val="both"/>
        <w:rPr>
          <w:rFonts w:ascii="Times New Roman" w:eastAsia="Times New Roman" w:hAnsi="Times New Roman" w:cs="Times New Roman"/>
          <w:kern w:val="0"/>
          <w:lang w:eastAsia="en-IN"/>
          <w14:ligatures w14:val="none"/>
        </w:rPr>
      </w:pPr>
      <w:r w:rsidRPr="00753727">
        <w:rPr>
          <w:rFonts w:ascii="Times New Roman" w:eastAsia="Times New Roman" w:hAnsi="Times New Roman" w:cs="Times New Roman"/>
          <w:kern w:val="0"/>
          <w:lang w:eastAsia="en-IN"/>
          <w14:ligatures w14:val="none"/>
        </w:rPr>
        <w:t xml:space="preserve">The energy management framework at KRMU integrates </w:t>
      </w:r>
      <w:r w:rsidRPr="00753727">
        <w:rPr>
          <w:rFonts w:ascii="Times New Roman" w:eastAsia="Times New Roman" w:hAnsi="Times New Roman" w:cs="Times New Roman"/>
          <w:bCs/>
          <w:kern w:val="0"/>
          <w:lang w:eastAsia="en-IN"/>
          <w14:ligatures w14:val="none"/>
        </w:rPr>
        <w:t>physical infrastructure interventions, technology adoption, operational controls, and policy oversight</w:t>
      </w:r>
      <w:r w:rsidRPr="00753727">
        <w:rPr>
          <w:rFonts w:ascii="Times New Roman" w:eastAsia="Times New Roman" w:hAnsi="Times New Roman" w:cs="Times New Roman"/>
          <w:kern w:val="0"/>
          <w:lang w:eastAsia="en-IN"/>
          <w14:ligatures w14:val="none"/>
        </w:rPr>
        <w:t xml:space="preserve"> to ensure measurable improvements in energy efficiency and emissions management. These measures are supported by </w:t>
      </w:r>
      <w:r w:rsidRPr="00753727">
        <w:rPr>
          <w:rFonts w:ascii="Times New Roman" w:eastAsia="Times New Roman" w:hAnsi="Times New Roman" w:cs="Times New Roman"/>
          <w:bCs/>
          <w:kern w:val="0"/>
          <w:lang w:eastAsia="en-IN"/>
          <w14:ligatures w14:val="none"/>
        </w:rPr>
        <w:t>periodic energy and environmental audits</w:t>
      </w:r>
      <w:r w:rsidRPr="00753727">
        <w:rPr>
          <w:rFonts w:ascii="Times New Roman" w:eastAsia="Times New Roman" w:hAnsi="Times New Roman" w:cs="Times New Roman"/>
          <w:kern w:val="0"/>
          <w:lang w:eastAsia="en-IN"/>
          <w14:ligatures w14:val="none"/>
        </w:rPr>
        <w:t>, which enable a systematic assessment of energy consumption patterns, renewable energy contributions, and efficiency outcomes across academic, administrative, residential, and service facilities.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570"/>
        <w:gridCol w:w="1566"/>
        <w:gridCol w:w="1566"/>
        <w:gridCol w:w="1564"/>
      </w:tblGrid>
      <w:tr w:rsidR="00E2347A" w14:paraId="3993A236" w14:textId="77777777" w:rsidTr="00E2347A">
        <w:trPr>
          <w:tblHeader/>
        </w:trPr>
        <w:tc>
          <w:tcPr>
            <w:tcW w:w="2466" w:type="pct"/>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7A4589E2" w14:textId="77777777" w:rsidR="00E2347A" w:rsidRDefault="00E2347A" w:rsidP="00753727">
            <w:pPr>
              <w:spacing w:after="0" w:line="276" w:lineRule="auto"/>
              <w:jc w:val="center"/>
            </w:pPr>
            <w:r>
              <w:rPr>
                <w:rFonts w:ascii="Arial" w:eastAsia="Arial" w:hAnsi="Arial" w:cs="Arial"/>
                <w:b/>
                <w:bCs/>
                <w:color w:val="FFFFFF"/>
                <w:sz w:val="20"/>
                <w:szCs w:val="20"/>
              </w:rPr>
              <w:t>Key Performance Indicator</w:t>
            </w:r>
          </w:p>
        </w:tc>
        <w:tc>
          <w:tcPr>
            <w:tcW w:w="845" w:type="pct"/>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58C78C73" w14:textId="77777777" w:rsidR="00E2347A" w:rsidRDefault="00E2347A" w:rsidP="00753727">
            <w:pPr>
              <w:spacing w:after="0" w:line="276" w:lineRule="auto"/>
              <w:jc w:val="center"/>
            </w:pPr>
            <w:r>
              <w:rPr>
                <w:rFonts w:ascii="Arial" w:eastAsia="Arial" w:hAnsi="Arial" w:cs="Arial"/>
                <w:b/>
                <w:bCs/>
                <w:color w:val="FFFFFF"/>
                <w:sz w:val="20"/>
                <w:szCs w:val="20"/>
              </w:rPr>
              <w:t>FY 2022–23</w:t>
            </w:r>
          </w:p>
        </w:tc>
        <w:tc>
          <w:tcPr>
            <w:tcW w:w="845" w:type="pct"/>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7A640099" w14:textId="77777777" w:rsidR="00E2347A" w:rsidRDefault="00E2347A" w:rsidP="00753727">
            <w:pPr>
              <w:spacing w:after="0" w:line="276" w:lineRule="auto"/>
              <w:jc w:val="center"/>
            </w:pPr>
            <w:r>
              <w:rPr>
                <w:rFonts w:ascii="Arial" w:eastAsia="Arial" w:hAnsi="Arial" w:cs="Arial"/>
                <w:b/>
                <w:bCs/>
                <w:color w:val="FFFFFF"/>
                <w:sz w:val="20"/>
                <w:szCs w:val="20"/>
              </w:rPr>
              <w:t>FY 2023–24</w:t>
            </w:r>
          </w:p>
        </w:tc>
        <w:tc>
          <w:tcPr>
            <w:tcW w:w="844" w:type="pct"/>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6977F234" w14:textId="77777777" w:rsidR="00E2347A" w:rsidRDefault="00E2347A" w:rsidP="00753727">
            <w:pPr>
              <w:spacing w:after="0" w:line="276" w:lineRule="auto"/>
              <w:jc w:val="center"/>
            </w:pPr>
            <w:r>
              <w:rPr>
                <w:rFonts w:ascii="Arial" w:eastAsia="Arial" w:hAnsi="Arial" w:cs="Arial"/>
                <w:b/>
                <w:bCs/>
                <w:color w:val="FFFFFF"/>
                <w:sz w:val="20"/>
                <w:szCs w:val="20"/>
              </w:rPr>
              <w:t>FY 2024–25</w:t>
            </w:r>
          </w:p>
        </w:tc>
      </w:tr>
      <w:tr w:rsidR="00E2347A" w14:paraId="7C04C9B0" w14:textId="77777777" w:rsidTr="00E2347A">
        <w:tc>
          <w:tcPr>
            <w:tcW w:w="2466"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FC2CBFA" w14:textId="77777777" w:rsidR="00E2347A" w:rsidRDefault="00E2347A" w:rsidP="00753727">
            <w:pPr>
              <w:spacing w:after="0" w:line="276" w:lineRule="auto"/>
            </w:pPr>
            <w:r>
              <w:rPr>
                <w:rFonts w:ascii="Arial" w:eastAsia="Arial" w:hAnsi="Arial" w:cs="Arial"/>
                <w:color w:val="000000"/>
                <w:sz w:val="20"/>
                <w:szCs w:val="20"/>
              </w:rPr>
              <w:t>Total Electricity Consumed — Grid (kWh)</w:t>
            </w:r>
          </w:p>
        </w:tc>
        <w:tc>
          <w:tcPr>
            <w:tcW w:w="845"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F183846" w14:textId="77777777" w:rsidR="00E2347A" w:rsidRDefault="00E2347A" w:rsidP="00753727">
            <w:pPr>
              <w:spacing w:after="0" w:line="276" w:lineRule="auto"/>
              <w:jc w:val="center"/>
            </w:pPr>
            <w:r>
              <w:rPr>
                <w:rFonts w:ascii="Arial" w:eastAsia="Arial" w:hAnsi="Arial" w:cs="Arial"/>
                <w:color w:val="000000"/>
                <w:sz w:val="20"/>
                <w:szCs w:val="20"/>
              </w:rPr>
              <w:t>1,495,006</w:t>
            </w:r>
          </w:p>
        </w:tc>
        <w:tc>
          <w:tcPr>
            <w:tcW w:w="845"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7F33920B" w14:textId="77777777" w:rsidR="00E2347A" w:rsidRDefault="00E2347A" w:rsidP="00753727">
            <w:pPr>
              <w:spacing w:after="0" w:line="276" w:lineRule="auto"/>
              <w:jc w:val="center"/>
            </w:pPr>
            <w:r>
              <w:rPr>
                <w:rFonts w:ascii="Arial" w:eastAsia="Arial" w:hAnsi="Arial" w:cs="Arial"/>
                <w:color w:val="000000"/>
                <w:sz w:val="20"/>
                <w:szCs w:val="20"/>
              </w:rPr>
              <w:t>1,654,473</w:t>
            </w:r>
          </w:p>
        </w:tc>
        <w:tc>
          <w:tcPr>
            <w:tcW w:w="844"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7876AE2C" w14:textId="77777777" w:rsidR="00E2347A" w:rsidRDefault="00E2347A" w:rsidP="00753727">
            <w:pPr>
              <w:spacing w:after="0" w:line="276" w:lineRule="auto"/>
              <w:jc w:val="center"/>
            </w:pPr>
            <w:r>
              <w:rPr>
                <w:rFonts w:ascii="Arial" w:eastAsia="Arial" w:hAnsi="Arial" w:cs="Arial"/>
                <w:color w:val="000000"/>
                <w:sz w:val="20"/>
                <w:szCs w:val="20"/>
              </w:rPr>
              <w:t>1,436,412</w:t>
            </w:r>
          </w:p>
        </w:tc>
      </w:tr>
      <w:tr w:rsidR="00E2347A" w14:paraId="1BCF90A1" w14:textId="77777777" w:rsidTr="00E2347A">
        <w:tc>
          <w:tcPr>
            <w:tcW w:w="2466"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5EBA60F1" w14:textId="77777777" w:rsidR="00E2347A" w:rsidRDefault="00E2347A" w:rsidP="00753727">
            <w:pPr>
              <w:spacing w:after="0" w:line="276" w:lineRule="auto"/>
            </w:pPr>
            <w:r>
              <w:rPr>
                <w:rFonts w:ascii="Arial" w:eastAsia="Arial" w:hAnsi="Arial" w:cs="Arial"/>
                <w:color w:val="000000"/>
                <w:sz w:val="20"/>
                <w:szCs w:val="20"/>
              </w:rPr>
              <w:t>Solar Energy Generated (kWh)</w:t>
            </w:r>
          </w:p>
        </w:tc>
        <w:tc>
          <w:tcPr>
            <w:tcW w:w="845"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2F25EF12" w14:textId="0043EB83" w:rsidR="00E2347A" w:rsidRDefault="00E2347A" w:rsidP="00753727">
            <w:pPr>
              <w:spacing w:after="0" w:line="276" w:lineRule="auto"/>
              <w:jc w:val="center"/>
            </w:pPr>
            <w:r>
              <w:rPr>
                <w:rFonts w:ascii="Arial" w:eastAsia="Arial" w:hAnsi="Arial" w:cs="Arial"/>
                <w:color w:val="000000"/>
                <w:sz w:val="20"/>
                <w:szCs w:val="20"/>
              </w:rPr>
              <w:t>726,049</w:t>
            </w:r>
          </w:p>
        </w:tc>
        <w:tc>
          <w:tcPr>
            <w:tcW w:w="845"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5D514022" w14:textId="77777777" w:rsidR="00E2347A" w:rsidRDefault="00E2347A" w:rsidP="00753727">
            <w:pPr>
              <w:spacing w:after="0" w:line="276" w:lineRule="auto"/>
              <w:jc w:val="center"/>
            </w:pPr>
            <w:r>
              <w:rPr>
                <w:rFonts w:ascii="Arial" w:eastAsia="Arial" w:hAnsi="Arial" w:cs="Arial"/>
                <w:color w:val="000000"/>
                <w:sz w:val="20"/>
                <w:szCs w:val="20"/>
              </w:rPr>
              <w:t>395,974</w:t>
            </w:r>
          </w:p>
        </w:tc>
        <w:tc>
          <w:tcPr>
            <w:tcW w:w="844"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111633D8" w14:textId="77777777" w:rsidR="00E2347A" w:rsidRDefault="00E2347A" w:rsidP="00753727">
            <w:pPr>
              <w:spacing w:after="0" w:line="276" w:lineRule="auto"/>
              <w:jc w:val="center"/>
            </w:pPr>
            <w:r>
              <w:rPr>
                <w:rFonts w:ascii="Arial" w:eastAsia="Arial" w:hAnsi="Arial" w:cs="Arial"/>
                <w:color w:val="000000"/>
                <w:sz w:val="20"/>
                <w:szCs w:val="20"/>
              </w:rPr>
              <w:t>374,925</w:t>
            </w:r>
          </w:p>
        </w:tc>
      </w:tr>
      <w:tr w:rsidR="00E2347A" w14:paraId="1306224D" w14:textId="77777777" w:rsidTr="00E2347A">
        <w:tc>
          <w:tcPr>
            <w:tcW w:w="2466"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04EC3BF2" w14:textId="77777777" w:rsidR="00E2347A" w:rsidRDefault="00E2347A" w:rsidP="00753727">
            <w:pPr>
              <w:spacing w:after="0" w:line="276" w:lineRule="auto"/>
            </w:pPr>
            <w:r>
              <w:rPr>
                <w:rFonts w:ascii="Arial" w:eastAsia="Arial" w:hAnsi="Arial" w:cs="Arial"/>
                <w:color w:val="000000"/>
                <w:sz w:val="20"/>
                <w:szCs w:val="20"/>
              </w:rPr>
              <w:t>Total Energy (Grid + Solar) (kWh)</w:t>
            </w:r>
          </w:p>
        </w:tc>
        <w:tc>
          <w:tcPr>
            <w:tcW w:w="845"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75C46304" w14:textId="77777777" w:rsidR="00E2347A" w:rsidRDefault="00E2347A" w:rsidP="00753727">
            <w:pPr>
              <w:spacing w:after="0" w:line="276" w:lineRule="auto"/>
              <w:jc w:val="center"/>
            </w:pPr>
            <w:r>
              <w:rPr>
                <w:rFonts w:ascii="Arial" w:eastAsia="Arial" w:hAnsi="Arial" w:cs="Arial"/>
                <w:color w:val="000000"/>
                <w:sz w:val="20"/>
                <w:szCs w:val="20"/>
              </w:rPr>
              <w:t>2,221,055</w:t>
            </w:r>
          </w:p>
        </w:tc>
        <w:tc>
          <w:tcPr>
            <w:tcW w:w="845"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0A1781D3" w14:textId="77777777" w:rsidR="00E2347A" w:rsidRDefault="00E2347A" w:rsidP="00753727">
            <w:pPr>
              <w:spacing w:after="0" w:line="276" w:lineRule="auto"/>
              <w:jc w:val="center"/>
            </w:pPr>
            <w:r>
              <w:rPr>
                <w:rFonts w:ascii="Arial" w:eastAsia="Arial" w:hAnsi="Arial" w:cs="Arial"/>
                <w:color w:val="000000"/>
                <w:sz w:val="20"/>
                <w:szCs w:val="20"/>
              </w:rPr>
              <w:t>2,050,447</w:t>
            </w:r>
          </w:p>
        </w:tc>
        <w:tc>
          <w:tcPr>
            <w:tcW w:w="844"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42DC2862" w14:textId="77777777" w:rsidR="00E2347A" w:rsidRDefault="00E2347A" w:rsidP="00753727">
            <w:pPr>
              <w:spacing w:after="0" w:line="276" w:lineRule="auto"/>
              <w:jc w:val="center"/>
            </w:pPr>
            <w:r>
              <w:rPr>
                <w:rFonts w:ascii="Arial" w:eastAsia="Arial" w:hAnsi="Arial" w:cs="Arial"/>
                <w:color w:val="000000"/>
                <w:sz w:val="20"/>
                <w:szCs w:val="20"/>
              </w:rPr>
              <w:t>1,811,337</w:t>
            </w:r>
          </w:p>
        </w:tc>
      </w:tr>
      <w:tr w:rsidR="00E2347A" w14:paraId="7904B858" w14:textId="77777777" w:rsidTr="00E2347A">
        <w:tc>
          <w:tcPr>
            <w:tcW w:w="2466"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D5EB09F" w14:textId="49F51B70" w:rsidR="00E2347A" w:rsidRDefault="00BC603E" w:rsidP="00753727">
            <w:pPr>
              <w:spacing w:after="0" w:line="276" w:lineRule="auto"/>
            </w:pPr>
            <w:r>
              <w:rPr>
                <w:rFonts w:ascii="Arial" w:eastAsia="Arial" w:hAnsi="Arial" w:cs="Arial"/>
                <w:color w:val="000000"/>
                <w:sz w:val="20"/>
                <w:szCs w:val="20"/>
              </w:rPr>
              <w:t>Renewable Energy</w:t>
            </w:r>
            <w:r w:rsidR="00E2347A">
              <w:rPr>
                <w:rFonts w:ascii="Arial" w:eastAsia="Arial" w:hAnsi="Arial" w:cs="Arial"/>
                <w:color w:val="000000"/>
                <w:sz w:val="20"/>
                <w:szCs w:val="20"/>
              </w:rPr>
              <w:t xml:space="preserve"> Share of Total Consumption (%)</w:t>
            </w:r>
          </w:p>
        </w:tc>
        <w:tc>
          <w:tcPr>
            <w:tcW w:w="845"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4AABCFE" w14:textId="77777777" w:rsidR="00E2347A" w:rsidRDefault="00E2347A" w:rsidP="00753727">
            <w:pPr>
              <w:spacing w:after="0" w:line="276" w:lineRule="auto"/>
              <w:jc w:val="center"/>
            </w:pPr>
            <w:r>
              <w:rPr>
                <w:rFonts w:ascii="Arial" w:eastAsia="Arial" w:hAnsi="Arial" w:cs="Arial"/>
                <w:color w:val="000000"/>
                <w:sz w:val="20"/>
                <w:szCs w:val="20"/>
              </w:rPr>
              <w:t>32.69%*</w:t>
            </w:r>
          </w:p>
        </w:tc>
        <w:tc>
          <w:tcPr>
            <w:tcW w:w="845"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05215895" w14:textId="77777777" w:rsidR="00E2347A" w:rsidRDefault="00E2347A" w:rsidP="00753727">
            <w:pPr>
              <w:spacing w:after="0" w:line="276" w:lineRule="auto"/>
              <w:jc w:val="center"/>
            </w:pPr>
            <w:r>
              <w:rPr>
                <w:rFonts w:ascii="Arial" w:eastAsia="Arial" w:hAnsi="Arial" w:cs="Arial"/>
                <w:color w:val="000000"/>
                <w:sz w:val="20"/>
                <w:szCs w:val="20"/>
              </w:rPr>
              <w:t>19.31%</w:t>
            </w:r>
          </w:p>
        </w:tc>
        <w:tc>
          <w:tcPr>
            <w:tcW w:w="844"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B500CB7" w14:textId="77777777" w:rsidR="00E2347A" w:rsidRDefault="00E2347A" w:rsidP="00753727">
            <w:pPr>
              <w:spacing w:after="0" w:line="276" w:lineRule="auto"/>
              <w:jc w:val="center"/>
            </w:pPr>
            <w:r>
              <w:rPr>
                <w:rFonts w:ascii="Arial" w:eastAsia="Arial" w:hAnsi="Arial" w:cs="Arial"/>
                <w:color w:val="000000"/>
                <w:sz w:val="20"/>
                <w:szCs w:val="20"/>
              </w:rPr>
              <w:t>20.70%</w:t>
            </w:r>
          </w:p>
        </w:tc>
      </w:tr>
      <w:tr w:rsidR="00E2347A" w14:paraId="22F470FC" w14:textId="77777777" w:rsidTr="00E2347A">
        <w:tc>
          <w:tcPr>
            <w:tcW w:w="2466"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45210F84" w14:textId="77777777" w:rsidR="00E2347A" w:rsidRDefault="00E2347A" w:rsidP="00753727">
            <w:pPr>
              <w:spacing w:after="0" w:line="276" w:lineRule="auto"/>
            </w:pPr>
            <w:r>
              <w:rPr>
                <w:rFonts w:ascii="Arial" w:eastAsia="Arial" w:hAnsi="Arial" w:cs="Arial"/>
                <w:color w:val="000000"/>
                <w:sz w:val="20"/>
                <w:szCs w:val="20"/>
              </w:rPr>
              <w:t>Solar Installed Capacity (</w:t>
            </w:r>
            <w:proofErr w:type="spellStart"/>
            <w:r>
              <w:rPr>
                <w:rFonts w:ascii="Arial" w:eastAsia="Arial" w:hAnsi="Arial" w:cs="Arial"/>
                <w:color w:val="000000"/>
                <w:sz w:val="20"/>
                <w:szCs w:val="20"/>
              </w:rPr>
              <w:t>kWp</w:t>
            </w:r>
            <w:proofErr w:type="spellEnd"/>
            <w:r>
              <w:rPr>
                <w:rFonts w:ascii="Arial" w:eastAsia="Arial" w:hAnsi="Arial" w:cs="Arial"/>
                <w:color w:val="000000"/>
                <w:sz w:val="20"/>
                <w:szCs w:val="20"/>
              </w:rPr>
              <w:t>)</w:t>
            </w:r>
          </w:p>
        </w:tc>
        <w:tc>
          <w:tcPr>
            <w:tcW w:w="845"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205D050F" w14:textId="77777777" w:rsidR="00E2347A" w:rsidRDefault="00E2347A" w:rsidP="00753727">
            <w:pPr>
              <w:spacing w:after="0" w:line="276" w:lineRule="auto"/>
              <w:jc w:val="center"/>
            </w:pPr>
            <w:r>
              <w:rPr>
                <w:rFonts w:ascii="Arial" w:eastAsia="Arial" w:hAnsi="Arial" w:cs="Arial"/>
                <w:color w:val="000000"/>
                <w:sz w:val="20"/>
                <w:szCs w:val="20"/>
              </w:rPr>
              <w:t>310</w:t>
            </w:r>
          </w:p>
        </w:tc>
        <w:tc>
          <w:tcPr>
            <w:tcW w:w="845"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2B97DC94" w14:textId="77777777" w:rsidR="00E2347A" w:rsidRDefault="00E2347A" w:rsidP="00753727">
            <w:pPr>
              <w:spacing w:after="0" w:line="276" w:lineRule="auto"/>
              <w:jc w:val="center"/>
            </w:pPr>
            <w:r>
              <w:rPr>
                <w:rFonts w:ascii="Arial" w:eastAsia="Arial" w:hAnsi="Arial" w:cs="Arial"/>
                <w:color w:val="000000"/>
                <w:sz w:val="20"/>
                <w:szCs w:val="20"/>
              </w:rPr>
              <w:t>310</w:t>
            </w:r>
          </w:p>
        </w:tc>
        <w:tc>
          <w:tcPr>
            <w:tcW w:w="844"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7BF5E238" w14:textId="77777777" w:rsidR="00E2347A" w:rsidRDefault="00E2347A" w:rsidP="00753727">
            <w:pPr>
              <w:spacing w:after="0" w:line="276" w:lineRule="auto"/>
              <w:jc w:val="center"/>
            </w:pPr>
            <w:r>
              <w:rPr>
                <w:rFonts w:ascii="Arial" w:eastAsia="Arial" w:hAnsi="Arial" w:cs="Arial"/>
                <w:color w:val="000000"/>
                <w:sz w:val="20"/>
                <w:szCs w:val="20"/>
              </w:rPr>
              <w:t>310</w:t>
            </w:r>
          </w:p>
        </w:tc>
      </w:tr>
      <w:tr w:rsidR="00E2347A" w14:paraId="32C32D3C" w14:textId="77777777" w:rsidTr="00E2347A">
        <w:tc>
          <w:tcPr>
            <w:tcW w:w="2466"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169F4A18" w14:textId="77777777" w:rsidR="00E2347A" w:rsidRDefault="00E2347A" w:rsidP="00753727">
            <w:pPr>
              <w:spacing w:after="0" w:line="276" w:lineRule="auto"/>
            </w:pPr>
            <w:r>
              <w:rPr>
                <w:rFonts w:ascii="Arial" w:eastAsia="Arial" w:hAnsi="Arial" w:cs="Arial"/>
                <w:color w:val="000000"/>
                <w:sz w:val="20"/>
                <w:szCs w:val="20"/>
              </w:rPr>
              <w:t>Built-up Area (</w:t>
            </w:r>
            <w:proofErr w:type="spellStart"/>
            <w:r>
              <w:rPr>
                <w:rFonts w:ascii="Arial" w:eastAsia="Arial" w:hAnsi="Arial" w:cs="Arial"/>
                <w:color w:val="000000"/>
                <w:sz w:val="20"/>
                <w:szCs w:val="20"/>
              </w:rPr>
              <w:t>sq.ft</w:t>
            </w:r>
            <w:proofErr w:type="spellEnd"/>
            <w:r>
              <w:rPr>
                <w:rFonts w:ascii="Arial" w:eastAsia="Arial" w:hAnsi="Arial" w:cs="Arial"/>
                <w:color w:val="000000"/>
                <w:sz w:val="20"/>
                <w:szCs w:val="20"/>
              </w:rPr>
              <w:t>.)</w:t>
            </w:r>
          </w:p>
        </w:tc>
        <w:tc>
          <w:tcPr>
            <w:tcW w:w="845"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77EA2653" w14:textId="77777777" w:rsidR="00E2347A" w:rsidRDefault="00E2347A" w:rsidP="00753727">
            <w:pPr>
              <w:spacing w:after="0" w:line="276" w:lineRule="auto"/>
              <w:jc w:val="center"/>
            </w:pPr>
            <w:r>
              <w:rPr>
                <w:rFonts w:ascii="Arial" w:eastAsia="Arial" w:hAnsi="Arial" w:cs="Arial"/>
                <w:color w:val="000000"/>
                <w:sz w:val="20"/>
                <w:szCs w:val="20"/>
              </w:rPr>
              <w:t>520,972</w:t>
            </w:r>
          </w:p>
        </w:tc>
        <w:tc>
          <w:tcPr>
            <w:tcW w:w="845"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CCD336A" w14:textId="77777777" w:rsidR="00E2347A" w:rsidRDefault="00E2347A" w:rsidP="00753727">
            <w:pPr>
              <w:spacing w:after="0" w:line="276" w:lineRule="auto"/>
              <w:jc w:val="center"/>
            </w:pPr>
            <w:r>
              <w:rPr>
                <w:rFonts w:ascii="Arial" w:eastAsia="Arial" w:hAnsi="Arial" w:cs="Arial"/>
                <w:color w:val="000000"/>
                <w:sz w:val="20"/>
                <w:szCs w:val="20"/>
              </w:rPr>
              <w:t>520,972</w:t>
            </w:r>
          </w:p>
        </w:tc>
        <w:tc>
          <w:tcPr>
            <w:tcW w:w="844"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173A4DB1" w14:textId="77777777" w:rsidR="00E2347A" w:rsidRDefault="00E2347A" w:rsidP="00753727">
            <w:pPr>
              <w:spacing w:after="0" w:line="276" w:lineRule="auto"/>
              <w:jc w:val="center"/>
            </w:pPr>
            <w:r>
              <w:rPr>
                <w:rFonts w:ascii="Arial" w:eastAsia="Arial" w:hAnsi="Arial" w:cs="Arial"/>
                <w:color w:val="000000"/>
                <w:sz w:val="20"/>
                <w:szCs w:val="20"/>
              </w:rPr>
              <w:t>520,972</w:t>
            </w:r>
          </w:p>
        </w:tc>
      </w:tr>
      <w:tr w:rsidR="00E2347A" w14:paraId="520EC428" w14:textId="77777777" w:rsidTr="00E2347A">
        <w:tc>
          <w:tcPr>
            <w:tcW w:w="2466"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04AB178A" w14:textId="77777777" w:rsidR="00E2347A" w:rsidRDefault="00E2347A" w:rsidP="00753727">
            <w:pPr>
              <w:spacing w:after="0" w:line="276" w:lineRule="auto"/>
            </w:pPr>
            <w:r>
              <w:rPr>
                <w:rFonts w:ascii="Arial" w:eastAsia="Arial" w:hAnsi="Arial" w:cs="Arial"/>
                <w:color w:val="000000"/>
                <w:sz w:val="20"/>
                <w:szCs w:val="20"/>
              </w:rPr>
              <w:t xml:space="preserve">Energy Intensity (kWh / </w:t>
            </w:r>
            <w:proofErr w:type="spellStart"/>
            <w:r>
              <w:rPr>
                <w:rFonts w:ascii="Arial" w:eastAsia="Arial" w:hAnsi="Arial" w:cs="Arial"/>
                <w:color w:val="000000"/>
                <w:sz w:val="20"/>
                <w:szCs w:val="20"/>
              </w:rPr>
              <w:t>sq.ft</w:t>
            </w:r>
            <w:proofErr w:type="spellEnd"/>
            <w:r>
              <w:rPr>
                <w:rFonts w:ascii="Arial" w:eastAsia="Arial" w:hAnsi="Arial" w:cs="Arial"/>
                <w:color w:val="000000"/>
                <w:sz w:val="20"/>
                <w:szCs w:val="20"/>
              </w:rPr>
              <w:t>.)</w:t>
            </w:r>
          </w:p>
        </w:tc>
        <w:tc>
          <w:tcPr>
            <w:tcW w:w="845"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2B2BA36" w14:textId="77777777" w:rsidR="00E2347A" w:rsidRDefault="00E2347A" w:rsidP="00753727">
            <w:pPr>
              <w:spacing w:after="0" w:line="276" w:lineRule="auto"/>
              <w:jc w:val="center"/>
            </w:pPr>
            <w:r>
              <w:rPr>
                <w:rFonts w:ascii="Arial" w:eastAsia="Arial" w:hAnsi="Arial" w:cs="Arial"/>
                <w:color w:val="000000"/>
                <w:sz w:val="20"/>
                <w:szCs w:val="20"/>
              </w:rPr>
              <w:t>2.870</w:t>
            </w:r>
          </w:p>
        </w:tc>
        <w:tc>
          <w:tcPr>
            <w:tcW w:w="845"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0D9E827C" w14:textId="77777777" w:rsidR="00E2347A" w:rsidRDefault="00E2347A" w:rsidP="00753727">
            <w:pPr>
              <w:spacing w:after="0" w:line="276" w:lineRule="auto"/>
              <w:jc w:val="center"/>
            </w:pPr>
            <w:r>
              <w:rPr>
                <w:rFonts w:ascii="Arial" w:eastAsia="Arial" w:hAnsi="Arial" w:cs="Arial"/>
                <w:color w:val="000000"/>
                <w:sz w:val="20"/>
                <w:szCs w:val="20"/>
              </w:rPr>
              <w:t>3.176</w:t>
            </w:r>
          </w:p>
        </w:tc>
        <w:tc>
          <w:tcPr>
            <w:tcW w:w="844"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50092DC" w14:textId="77777777" w:rsidR="00E2347A" w:rsidRDefault="00E2347A" w:rsidP="00753727">
            <w:pPr>
              <w:spacing w:after="0" w:line="276" w:lineRule="auto"/>
              <w:jc w:val="center"/>
            </w:pPr>
            <w:r>
              <w:rPr>
                <w:rFonts w:ascii="Arial" w:eastAsia="Arial" w:hAnsi="Arial" w:cs="Arial"/>
                <w:color w:val="000000"/>
                <w:sz w:val="20"/>
                <w:szCs w:val="20"/>
              </w:rPr>
              <w:t>2.757</w:t>
            </w:r>
          </w:p>
        </w:tc>
      </w:tr>
      <w:tr w:rsidR="00E2347A" w14:paraId="0A364902" w14:textId="77777777" w:rsidTr="00E2347A">
        <w:tc>
          <w:tcPr>
            <w:tcW w:w="2466"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1B882240" w14:textId="77777777" w:rsidR="00E2347A" w:rsidRDefault="00E2347A" w:rsidP="00753727">
            <w:pPr>
              <w:spacing w:after="0" w:line="276" w:lineRule="auto"/>
            </w:pPr>
            <w:r>
              <w:rPr>
                <w:rFonts w:ascii="Arial" w:eastAsia="Arial" w:hAnsi="Arial" w:cs="Arial"/>
                <w:color w:val="000000"/>
                <w:sz w:val="20"/>
                <w:szCs w:val="20"/>
              </w:rPr>
              <w:t>LED Lighting Coverage (%)</w:t>
            </w:r>
          </w:p>
        </w:tc>
        <w:tc>
          <w:tcPr>
            <w:tcW w:w="845"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5096C46B" w14:textId="77777777" w:rsidR="00E2347A" w:rsidRDefault="00E2347A" w:rsidP="00753727">
            <w:pPr>
              <w:spacing w:after="0" w:line="276" w:lineRule="auto"/>
              <w:jc w:val="center"/>
            </w:pPr>
            <w:r>
              <w:rPr>
                <w:rFonts w:ascii="Arial" w:eastAsia="Arial" w:hAnsi="Arial" w:cs="Arial"/>
                <w:color w:val="000000"/>
                <w:sz w:val="20"/>
                <w:szCs w:val="20"/>
              </w:rPr>
              <w:t>~60%</w:t>
            </w:r>
          </w:p>
        </w:tc>
        <w:tc>
          <w:tcPr>
            <w:tcW w:w="845"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42FA2E8A" w14:textId="77777777" w:rsidR="00E2347A" w:rsidRDefault="00E2347A" w:rsidP="00753727">
            <w:pPr>
              <w:spacing w:after="0" w:line="276" w:lineRule="auto"/>
              <w:jc w:val="center"/>
            </w:pPr>
            <w:r>
              <w:rPr>
                <w:rFonts w:ascii="Arial" w:eastAsia="Arial" w:hAnsi="Arial" w:cs="Arial"/>
                <w:color w:val="000000"/>
                <w:sz w:val="20"/>
                <w:szCs w:val="20"/>
              </w:rPr>
              <w:t>~85%</w:t>
            </w:r>
          </w:p>
        </w:tc>
        <w:tc>
          <w:tcPr>
            <w:tcW w:w="844"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12D82CAB" w14:textId="72FC4DCD" w:rsidR="00E2347A" w:rsidRDefault="00E2347A" w:rsidP="00753727">
            <w:pPr>
              <w:spacing w:after="0" w:line="276" w:lineRule="auto"/>
              <w:jc w:val="center"/>
            </w:pPr>
            <w:r>
              <w:rPr>
                <w:rFonts w:ascii="Arial" w:eastAsia="Arial" w:hAnsi="Arial" w:cs="Arial"/>
                <w:color w:val="000000"/>
                <w:sz w:val="20"/>
                <w:szCs w:val="20"/>
              </w:rPr>
              <w:t>65.7%</w:t>
            </w:r>
          </w:p>
        </w:tc>
      </w:tr>
      <w:tr w:rsidR="00E2347A" w14:paraId="42AC72EC" w14:textId="77777777" w:rsidTr="00E2347A">
        <w:tc>
          <w:tcPr>
            <w:tcW w:w="2466"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43281098" w14:textId="77777777" w:rsidR="00E2347A" w:rsidRDefault="00E2347A" w:rsidP="00753727">
            <w:pPr>
              <w:spacing w:after="0" w:line="276" w:lineRule="auto"/>
            </w:pPr>
            <w:r>
              <w:rPr>
                <w:rFonts w:ascii="Arial" w:eastAsia="Arial" w:hAnsi="Arial" w:cs="Arial"/>
                <w:color w:val="000000"/>
                <w:sz w:val="20"/>
                <w:szCs w:val="20"/>
              </w:rPr>
              <w:t>Campus Area (Acres)</w:t>
            </w:r>
          </w:p>
        </w:tc>
        <w:tc>
          <w:tcPr>
            <w:tcW w:w="845"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73117AB9" w14:textId="77777777" w:rsidR="00E2347A" w:rsidRDefault="00E2347A" w:rsidP="00753727">
            <w:pPr>
              <w:spacing w:after="0" w:line="276" w:lineRule="auto"/>
              <w:jc w:val="center"/>
            </w:pPr>
            <w:r>
              <w:rPr>
                <w:rFonts w:ascii="Arial" w:eastAsia="Arial" w:hAnsi="Arial" w:cs="Arial"/>
                <w:color w:val="000000"/>
                <w:sz w:val="20"/>
                <w:szCs w:val="20"/>
              </w:rPr>
              <w:t>26.4</w:t>
            </w:r>
          </w:p>
        </w:tc>
        <w:tc>
          <w:tcPr>
            <w:tcW w:w="845"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009DED71" w14:textId="77777777" w:rsidR="00E2347A" w:rsidRDefault="00E2347A" w:rsidP="00753727">
            <w:pPr>
              <w:spacing w:after="0" w:line="276" w:lineRule="auto"/>
              <w:jc w:val="center"/>
            </w:pPr>
            <w:r>
              <w:rPr>
                <w:rFonts w:ascii="Arial" w:eastAsia="Arial" w:hAnsi="Arial" w:cs="Arial"/>
                <w:color w:val="000000"/>
                <w:sz w:val="20"/>
                <w:szCs w:val="20"/>
              </w:rPr>
              <w:t>26.4</w:t>
            </w:r>
          </w:p>
        </w:tc>
        <w:tc>
          <w:tcPr>
            <w:tcW w:w="844" w:type="pct"/>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45AAC09F" w14:textId="77777777" w:rsidR="00E2347A" w:rsidRDefault="00E2347A" w:rsidP="00753727">
            <w:pPr>
              <w:spacing w:after="0" w:line="276" w:lineRule="auto"/>
              <w:jc w:val="center"/>
            </w:pPr>
            <w:r>
              <w:rPr>
                <w:rFonts w:ascii="Arial" w:eastAsia="Arial" w:hAnsi="Arial" w:cs="Arial"/>
                <w:color w:val="000000"/>
                <w:sz w:val="20"/>
                <w:szCs w:val="20"/>
              </w:rPr>
              <w:t>26.4</w:t>
            </w:r>
          </w:p>
        </w:tc>
      </w:tr>
      <w:tr w:rsidR="00E2347A" w14:paraId="48EA3447" w14:textId="77777777" w:rsidTr="00E2347A">
        <w:tc>
          <w:tcPr>
            <w:tcW w:w="2466"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CC1A0E6" w14:textId="77777777" w:rsidR="00E2347A" w:rsidRDefault="00E2347A" w:rsidP="00753727">
            <w:pPr>
              <w:spacing w:after="0" w:line="276" w:lineRule="auto"/>
            </w:pPr>
            <w:r>
              <w:rPr>
                <w:rFonts w:ascii="Arial" w:eastAsia="Arial" w:hAnsi="Arial" w:cs="Arial"/>
                <w:color w:val="000000"/>
                <w:sz w:val="20"/>
                <w:szCs w:val="20"/>
              </w:rPr>
              <w:t>Green Cover (Acres / Trees)</w:t>
            </w:r>
          </w:p>
        </w:tc>
        <w:tc>
          <w:tcPr>
            <w:tcW w:w="845"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5B46773D" w14:textId="77777777" w:rsidR="00E2347A" w:rsidRDefault="00E2347A" w:rsidP="00753727">
            <w:pPr>
              <w:spacing w:after="0" w:line="276" w:lineRule="auto"/>
              <w:jc w:val="center"/>
            </w:pPr>
            <w:r>
              <w:rPr>
                <w:rFonts w:ascii="Arial" w:eastAsia="Arial" w:hAnsi="Arial" w:cs="Arial"/>
                <w:color w:val="000000"/>
                <w:sz w:val="20"/>
                <w:szCs w:val="20"/>
              </w:rPr>
              <w:t>6.39 / 1,300</w:t>
            </w:r>
          </w:p>
        </w:tc>
        <w:tc>
          <w:tcPr>
            <w:tcW w:w="845"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959375A" w14:textId="77777777" w:rsidR="00E2347A" w:rsidRDefault="00E2347A" w:rsidP="00753727">
            <w:pPr>
              <w:spacing w:after="0" w:line="276" w:lineRule="auto"/>
              <w:jc w:val="center"/>
            </w:pPr>
            <w:r>
              <w:rPr>
                <w:rFonts w:ascii="Arial" w:eastAsia="Arial" w:hAnsi="Arial" w:cs="Arial"/>
                <w:color w:val="000000"/>
                <w:sz w:val="20"/>
                <w:szCs w:val="20"/>
              </w:rPr>
              <w:t>6.39 / 1,350</w:t>
            </w:r>
          </w:p>
        </w:tc>
        <w:tc>
          <w:tcPr>
            <w:tcW w:w="844" w:type="pct"/>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2EAD4985" w14:textId="77777777" w:rsidR="00E2347A" w:rsidRDefault="00E2347A" w:rsidP="00753727">
            <w:pPr>
              <w:spacing w:after="0" w:line="276" w:lineRule="auto"/>
              <w:jc w:val="center"/>
            </w:pPr>
            <w:r>
              <w:rPr>
                <w:rFonts w:ascii="Arial" w:eastAsia="Arial" w:hAnsi="Arial" w:cs="Arial"/>
                <w:color w:val="000000"/>
                <w:sz w:val="20"/>
                <w:szCs w:val="20"/>
              </w:rPr>
              <w:t>6.39 / 1,400</w:t>
            </w:r>
          </w:p>
        </w:tc>
      </w:tr>
    </w:tbl>
    <w:p w14:paraId="64765A6B" w14:textId="77777777" w:rsidR="00E2347A" w:rsidRDefault="00E2347A" w:rsidP="00753727">
      <w:pPr>
        <w:spacing w:line="276" w:lineRule="auto"/>
        <w:rPr>
          <w:rFonts w:ascii="Times New Roman" w:eastAsia="Times New Roman" w:hAnsi="Times New Roman" w:cs="Times New Roman"/>
          <w:kern w:val="0"/>
          <w:lang w:eastAsia="en-IN"/>
          <w14:ligatures w14:val="none"/>
        </w:rPr>
      </w:pPr>
    </w:p>
    <w:p w14:paraId="29149350" w14:textId="77777777" w:rsidR="00E2347A" w:rsidRDefault="00E2347A" w:rsidP="00753727">
      <w:pPr>
        <w:spacing w:before="60" w:after="80" w:line="276" w:lineRule="auto"/>
        <w:rPr>
          <w:rFonts w:ascii="Arial" w:eastAsia="Arial" w:hAnsi="Arial" w:cs="Arial"/>
          <w:sz w:val="22"/>
          <w:szCs w:val="22"/>
        </w:rPr>
      </w:pPr>
      <w:r>
        <w:rPr>
          <w:rFonts w:ascii="Arial" w:eastAsia="Arial" w:hAnsi="Arial" w:cs="Arial"/>
          <w:sz w:val="22"/>
          <w:szCs w:val="22"/>
        </w:rPr>
        <w:t xml:space="preserve">The University's energy strategy is built on six pillars: </w:t>
      </w:r>
    </w:p>
    <w:p w14:paraId="677AF496" w14:textId="52ACFFA7" w:rsidR="00E2347A" w:rsidRPr="00E2347A" w:rsidRDefault="00E2347A" w:rsidP="00753727">
      <w:pPr>
        <w:pStyle w:val="ListParagraph"/>
        <w:numPr>
          <w:ilvl w:val="0"/>
          <w:numId w:val="16"/>
        </w:numPr>
        <w:spacing w:before="60" w:after="80" w:line="276" w:lineRule="auto"/>
        <w:rPr>
          <w:rFonts w:ascii="Arial" w:eastAsia="Arial" w:hAnsi="Arial" w:cs="Arial"/>
          <w:sz w:val="22"/>
          <w:szCs w:val="22"/>
        </w:rPr>
      </w:pPr>
      <w:r>
        <w:rPr>
          <w:rFonts w:ascii="Arial" w:eastAsia="Arial" w:hAnsi="Arial" w:cs="Arial"/>
          <w:sz w:val="22"/>
          <w:szCs w:val="22"/>
        </w:rPr>
        <w:t xml:space="preserve">K R Mangalam University </w:t>
      </w:r>
      <w:r w:rsidRPr="00E2347A">
        <w:rPr>
          <w:rFonts w:ascii="Arial" w:eastAsia="Arial" w:hAnsi="Arial" w:cs="Arial"/>
          <w:sz w:val="22"/>
          <w:szCs w:val="22"/>
        </w:rPr>
        <w:t xml:space="preserve">Sustainable Environment &amp; Green Campus Policy and </w:t>
      </w:r>
      <w:r>
        <w:rPr>
          <w:rFonts w:ascii="Arial" w:eastAsia="Arial" w:hAnsi="Arial" w:cs="Arial"/>
          <w:sz w:val="22"/>
          <w:szCs w:val="22"/>
        </w:rPr>
        <w:t>sops</w:t>
      </w:r>
    </w:p>
    <w:p w14:paraId="632DDC51" w14:textId="5844C858" w:rsidR="00E2347A" w:rsidRPr="00E2347A" w:rsidRDefault="00E2347A" w:rsidP="00753727">
      <w:pPr>
        <w:pStyle w:val="ListParagraph"/>
        <w:numPr>
          <w:ilvl w:val="0"/>
          <w:numId w:val="16"/>
        </w:numPr>
        <w:spacing w:before="60" w:after="80" w:line="276" w:lineRule="auto"/>
        <w:rPr>
          <w:rFonts w:ascii="Arial" w:eastAsia="Arial" w:hAnsi="Arial" w:cs="Arial"/>
          <w:sz w:val="22"/>
          <w:szCs w:val="22"/>
        </w:rPr>
      </w:pPr>
      <w:r w:rsidRPr="00E2347A">
        <w:rPr>
          <w:rFonts w:ascii="Arial" w:eastAsia="Arial" w:hAnsi="Arial" w:cs="Arial"/>
          <w:sz w:val="22"/>
          <w:szCs w:val="22"/>
        </w:rPr>
        <w:t xml:space="preserve">LED lighting transition, </w:t>
      </w:r>
    </w:p>
    <w:p w14:paraId="79270E97" w14:textId="1D9D31BD" w:rsidR="00E2347A" w:rsidRPr="00E2347A" w:rsidRDefault="00E2347A" w:rsidP="00753727">
      <w:pPr>
        <w:pStyle w:val="ListParagraph"/>
        <w:numPr>
          <w:ilvl w:val="0"/>
          <w:numId w:val="16"/>
        </w:numPr>
        <w:spacing w:before="60" w:after="80" w:line="276" w:lineRule="auto"/>
        <w:rPr>
          <w:rFonts w:ascii="Arial" w:eastAsia="Arial" w:hAnsi="Arial" w:cs="Arial"/>
          <w:sz w:val="22"/>
          <w:szCs w:val="22"/>
        </w:rPr>
      </w:pPr>
      <w:r w:rsidRPr="00E2347A">
        <w:rPr>
          <w:rFonts w:ascii="Arial" w:eastAsia="Arial" w:hAnsi="Arial" w:cs="Arial"/>
          <w:sz w:val="22"/>
          <w:szCs w:val="22"/>
        </w:rPr>
        <w:t>BLDC fan r</w:t>
      </w:r>
      <w:r w:rsidR="00292D35">
        <w:rPr>
          <w:rFonts w:ascii="Arial" w:eastAsia="Arial" w:hAnsi="Arial" w:cs="Arial"/>
          <w:sz w:val="22"/>
          <w:szCs w:val="22"/>
        </w:rPr>
        <w:t>eplacement</w:t>
      </w:r>
    </w:p>
    <w:p w14:paraId="2EC94907" w14:textId="54737060" w:rsidR="00E2347A" w:rsidRPr="00E2347A" w:rsidRDefault="00292D35" w:rsidP="00753727">
      <w:pPr>
        <w:pStyle w:val="ListParagraph"/>
        <w:numPr>
          <w:ilvl w:val="0"/>
          <w:numId w:val="16"/>
        </w:numPr>
        <w:spacing w:before="60" w:after="80" w:line="276" w:lineRule="auto"/>
        <w:rPr>
          <w:rFonts w:ascii="Arial" w:eastAsia="Arial" w:hAnsi="Arial" w:cs="Arial"/>
          <w:sz w:val="22"/>
          <w:szCs w:val="22"/>
        </w:rPr>
      </w:pPr>
      <w:r>
        <w:rPr>
          <w:rFonts w:ascii="Arial" w:eastAsia="Arial" w:hAnsi="Arial" w:cs="Arial"/>
          <w:sz w:val="22"/>
          <w:szCs w:val="22"/>
        </w:rPr>
        <w:t>AC set-point norms</w:t>
      </w:r>
      <w:r w:rsidR="00E2347A" w:rsidRPr="00E2347A">
        <w:rPr>
          <w:rFonts w:ascii="Arial" w:eastAsia="Arial" w:hAnsi="Arial" w:cs="Arial"/>
          <w:sz w:val="22"/>
          <w:szCs w:val="22"/>
        </w:rPr>
        <w:t xml:space="preserve"> </w:t>
      </w:r>
    </w:p>
    <w:p w14:paraId="70B512A5" w14:textId="1079282D" w:rsidR="00E2347A" w:rsidRPr="00E2347A" w:rsidRDefault="00E2347A" w:rsidP="00753727">
      <w:pPr>
        <w:pStyle w:val="ListParagraph"/>
        <w:numPr>
          <w:ilvl w:val="0"/>
          <w:numId w:val="16"/>
        </w:numPr>
        <w:spacing w:before="60" w:after="80" w:line="276" w:lineRule="auto"/>
        <w:rPr>
          <w:rFonts w:ascii="Arial" w:eastAsia="Arial" w:hAnsi="Arial" w:cs="Arial"/>
          <w:sz w:val="22"/>
          <w:szCs w:val="22"/>
        </w:rPr>
      </w:pPr>
      <w:r w:rsidRPr="00E2347A">
        <w:rPr>
          <w:rFonts w:ascii="Arial" w:eastAsia="Arial" w:hAnsi="Arial" w:cs="Arial"/>
          <w:sz w:val="22"/>
          <w:szCs w:val="22"/>
        </w:rPr>
        <w:t xml:space="preserve">310 </w:t>
      </w:r>
      <w:proofErr w:type="spellStart"/>
      <w:r w:rsidRPr="00E2347A">
        <w:rPr>
          <w:rFonts w:ascii="Arial" w:eastAsia="Arial" w:hAnsi="Arial" w:cs="Arial"/>
          <w:sz w:val="22"/>
          <w:szCs w:val="22"/>
        </w:rPr>
        <w:t>kwp</w:t>
      </w:r>
      <w:proofErr w:type="spellEnd"/>
      <w:r w:rsidRPr="00E2347A">
        <w:rPr>
          <w:rFonts w:ascii="Arial" w:eastAsia="Arial" w:hAnsi="Arial" w:cs="Arial"/>
          <w:sz w:val="22"/>
          <w:szCs w:val="22"/>
        </w:rPr>
        <w:t xml:space="preserve"> o</w:t>
      </w:r>
      <w:r w:rsidR="00292D35">
        <w:rPr>
          <w:rFonts w:ascii="Arial" w:eastAsia="Arial" w:hAnsi="Arial" w:cs="Arial"/>
          <w:sz w:val="22"/>
          <w:szCs w:val="22"/>
        </w:rPr>
        <w:t>n-campus solar generation</w:t>
      </w:r>
    </w:p>
    <w:p w14:paraId="08FF7F06" w14:textId="5DCD495E" w:rsidR="00A87BD9" w:rsidRPr="000A7942" w:rsidRDefault="00E2347A" w:rsidP="00753727">
      <w:pPr>
        <w:pStyle w:val="ListParagraph"/>
        <w:numPr>
          <w:ilvl w:val="0"/>
          <w:numId w:val="16"/>
        </w:numPr>
        <w:spacing w:before="60" w:after="80" w:line="276" w:lineRule="auto"/>
      </w:pPr>
      <w:r w:rsidRPr="00E2347A">
        <w:rPr>
          <w:rFonts w:ascii="Arial" w:eastAsia="Arial" w:hAnsi="Arial" w:cs="Arial"/>
          <w:sz w:val="22"/>
          <w:szCs w:val="22"/>
        </w:rPr>
        <w:t>Broader efficiency measures including sensor automation, biogas, and power factor correction.</w:t>
      </w:r>
    </w:p>
    <w:p w14:paraId="12E3EB3D" w14:textId="77777777" w:rsidR="00BE3325" w:rsidRPr="000E255C" w:rsidRDefault="00BE3325" w:rsidP="00753727">
      <w:pPr>
        <w:pStyle w:val="Heading1"/>
        <w:spacing w:line="276" w:lineRule="auto"/>
        <w:jc w:val="both"/>
        <w:rPr>
          <w:rFonts w:ascii="Times New Roman" w:hAnsi="Times New Roman" w:cs="Times New Roman"/>
          <w:color w:val="auto"/>
          <w:sz w:val="24"/>
          <w:szCs w:val="24"/>
        </w:rPr>
      </w:pPr>
      <w:r w:rsidRPr="000E255C">
        <w:rPr>
          <w:rStyle w:val="Strong"/>
          <w:rFonts w:ascii="Times New Roman" w:hAnsi="Times New Roman" w:cs="Times New Roman"/>
          <w:bCs w:val="0"/>
          <w:color w:val="auto"/>
          <w:sz w:val="24"/>
          <w:szCs w:val="24"/>
        </w:rPr>
        <w:lastRenderedPageBreak/>
        <w:t>1. SETTINGS &amp; INFRASTRUCTURE</w:t>
      </w:r>
    </w:p>
    <w:p w14:paraId="4CC44579" w14:textId="77777777" w:rsidR="00BE3325" w:rsidRPr="000E255C" w:rsidRDefault="00BE3325" w:rsidP="00753727">
      <w:pPr>
        <w:pStyle w:val="Heading2"/>
        <w:spacing w:line="276" w:lineRule="auto"/>
        <w:jc w:val="both"/>
        <w:rPr>
          <w:rFonts w:ascii="Times New Roman" w:hAnsi="Times New Roman" w:cs="Times New Roman"/>
          <w:color w:val="auto"/>
          <w:sz w:val="24"/>
          <w:szCs w:val="24"/>
        </w:rPr>
      </w:pPr>
      <w:r w:rsidRPr="000E255C">
        <w:rPr>
          <w:rStyle w:val="Strong"/>
          <w:rFonts w:ascii="Times New Roman" w:hAnsi="Times New Roman" w:cs="Times New Roman"/>
          <w:bCs w:val="0"/>
          <w:color w:val="auto"/>
          <w:sz w:val="24"/>
          <w:szCs w:val="24"/>
        </w:rPr>
        <w:t>1.1 Campus Profile</w:t>
      </w:r>
    </w:p>
    <w:p w14:paraId="0F1CF643" w14:textId="04045155" w:rsidR="00BE3325" w:rsidRPr="000E255C" w:rsidRDefault="00BE3325" w:rsidP="00753727">
      <w:pPr>
        <w:pStyle w:val="NormalWeb"/>
        <w:spacing w:line="276" w:lineRule="auto"/>
        <w:jc w:val="both"/>
      </w:pPr>
      <w:r w:rsidRPr="000E255C">
        <w:t>K.R. Mangalam University (KRMU), Gurugram, is a contemporary higher education campus comprising academic, administrative, residential, and recreational facilities planned within a resource-conscious and environmentally responsive framework. The campus has been developed with an emphasis on energy efficiency, optimal land use, and integration of green infrastructure, ensuring that growth in academic and residential functions is balanced with environmental responsibility.</w:t>
      </w:r>
    </w:p>
    <w:p w14:paraId="409F056B" w14:textId="77777777" w:rsidR="00BE3325" w:rsidRPr="000E255C" w:rsidRDefault="00BE3325" w:rsidP="00753727">
      <w:pPr>
        <w:pStyle w:val="NormalWeb"/>
        <w:spacing w:line="276" w:lineRule="auto"/>
        <w:jc w:val="both"/>
      </w:pPr>
      <w:r w:rsidRPr="000E255C">
        <w:t>Campus planning prioritises reduced energy demand through efficient building layouts, extensive use of natural lighting and ventilation, and the incorporation of renewable energy systems. Sustainable water management practices, waste minimisation strategies, and green cover are integral to campus development, contributing to improved microclimatic conditions and reduced ecological footprint. Collectively, these measures support long-term operational efficiency while fostering a culture of sustainability among students, faculty, and staff.</w:t>
      </w:r>
    </w:p>
    <w:p w14:paraId="354CB035" w14:textId="7A0F8645" w:rsidR="00BE3325" w:rsidRPr="000E255C" w:rsidRDefault="00BE3325" w:rsidP="00753727">
      <w:pPr>
        <w:pStyle w:val="NormalWeb"/>
        <w:spacing w:after="0" w:line="276" w:lineRule="auto"/>
        <w:jc w:val="both"/>
      </w:pPr>
      <w:r w:rsidRPr="000E255C">
        <w:rPr>
          <w:rStyle w:val="Strong"/>
        </w:rPr>
        <w:t>Campus Features:</w:t>
      </w:r>
    </w:p>
    <w:p w14:paraId="5A10ACEE" w14:textId="77777777" w:rsidR="00BE3325" w:rsidRPr="000E255C" w:rsidRDefault="00BE3325" w:rsidP="00753727">
      <w:pPr>
        <w:pStyle w:val="NormalWeb"/>
        <w:numPr>
          <w:ilvl w:val="0"/>
          <w:numId w:val="1"/>
        </w:numPr>
        <w:spacing w:before="100" w:beforeAutospacing="1" w:after="0" w:line="276" w:lineRule="auto"/>
        <w:jc w:val="both"/>
      </w:pPr>
      <w:r w:rsidRPr="000E255C">
        <w:t>Location: Gurugram–Sohna Road</w:t>
      </w:r>
    </w:p>
    <w:p w14:paraId="4CC711D5" w14:textId="77777777" w:rsidR="00BE3325" w:rsidRPr="000E255C" w:rsidRDefault="00BE3325" w:rsidP="00753727">
      <w:pPr>
        <w:pStyle w:val="NormalWeb"/>
        <w:numPr>
          <w:ilvl w:val="0"/>
          <w:numId w:val="1"/>
        </w:numPr>
        <w:spacing w:before="100" w:beforeAutospacing="1" w:after="0" w:line="276" w:lineRule="auto"/>
        <w:jc w:val="both"/>
      </w:pPr>
      <w:r w:rsidRPr="000E255C">
        <w:t>Climate: Composite (hot-dry + warm-humid + cold periods)</w:t>
      </w:r>
    </w:p>
    <w:p w14:paraId="0C03FD63" w14:textId="77777777" w:rsidR="00BE3325" w:rsidRPr="000E255C" w:rsidRDefault="00BE3325" w:rsidP="00753727">
      <w:pPr>
        <w:pStyle w:val="NormalWeb"/>
        <w:numPr>
          <w:ilvl w:val="0"/>
          <w:numId w:val="1"/>
        </w:numPr>
        <w:spacing w:before="100" w:beforeAutospacing="1" w:after="0" w:line="276" w:lineRule="auto"/>
        <w:jc w:val="both"/>
      </w:pPr>
      <w:r w:rsidRPr="000E255C">
        <w:t>Campus Type: Urban, low-rise academic blocks</w:t>
      </w:r>
    </w:p>
    <w:p w14:paraId="101C6CC0" w14:textId="1180154E" w:rsidR="00BE3325" w:rsidRPr="000E255C" w:rsidRDefault="00BE3325" w:rsidP="00753727">
      <w:pPr>
        <w:pStyle w:val="NormalWeb"/>
        <w:numPr>
          <w:ilvl w:val="0"/>
          <w:numId w:val="1"/>
        </w:numPr>
        <w:spacing w:before="100" w:beforeAutospacing="1" w:after="0" w:line="276" w:lineRule="auto"/>
        <w:jc w:val="both"/>
      </w:pPr>
      <w:r w:rsidRPr="000E255C">
        <w:t xml:space="preserve">Green Cover: &gt; </w:t>
      </w:r>
      <w:r w:rsidR="00FB0B51" w:rsidRPr="000E255C">
        <w:t>8</w:t>
      </w:r>
      <w:r w:rsidRPr="000E255C">
        <w:t>,000 trees; shaded pedestrian zones</w:t>
      </w:r>
    </w:p>
    <w:p w14:paraId="2206565D" w14:textId="77777777" w:rsidR="000E255C" w:rsidRDefault="000E255C" w:rsidP="00753727">
      <w:pPr>
        <w:pStyle w:val="NormalWeb"/>
        <w:spacing w:line="276" w:lineRule="auto"/>
        <w:jc w:val="center"/>
        <w:rPr>
          <w:rStyle w:val="Emphasis"/>
        </w:rPr>
      </w:pPr>
      <w:r>
        <w:rPr>
          <w:noProof/>
          <w:lang w:eastAsia="en-IN"/>
        </w:rPr>
        <w:drawing>
          <wp:inline distT="0" distB="0" distL="0" distR="0" wp14:anchorId="5FA928BC" wp14:editId="4C84E9B3">
            <wp:extent cx="5046723" cy="2828925"/>
            <wp:effectExtent l="0" t="0" r="1905" b="0"/>
            <wp:docPr id="1" name="Picture 1" descr="https://amgse.krmangalam.edu.in/amgse2024/wp-content/uploads/2023/12/thumbnail_slider1-1-1024x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mgse.krmangalam.edu.in/amgse2024/wp-content/uploads/2023/12/thumbnail_slider1-1-1024x57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1211" cy="2831441"/>
                    </a:xfrm>
                    <a:prstGeom prst="rect">
                      <a:avLst/>
                    </a:prstGeom>
                    <a:noFill/>
                    <a:ln>
                      <a:noFill/>
                    </a:ln>
                  </pic:spPr>
                </pic:pic>
              </a:graphicData>
            </a:graphic>
          </wp:inline>
        </w:drawing>
      </w:r>
    </w:p>
    <w:p w14:paraId="049EF067" w14:textId="7C3075E9" w:rsidR="00BE3325" w:rsidRPr="000E255C" w:rsidRDefault="000E255C" w:rsidP="00753727">
      <w:pPr>
        <w:pStyle w:val="NormalWeb"/>
        <w:spacing w:line="276" w:lineRule="auto"/>
        <w:jc w:val="center"/>
        <w:rPr>
          <w:rStyle w:val="Emphasis"/>
          <w:i w:val="0"/>
        </w:rPr>
      </w:pPr>
      <w:r w:rsidRPr="000E255C">
        <w:rPr>
          <w:rStyle w:val="Emphasis"/>
          <w:i w:val="0"/>
        </w:rPr>
        <w:t>A</w:t>
      </w:r>
      <w:r w:rsidR="00BE3325" w:rsidRPr="000E255C">
        <w:rPr>
          <w:rStyle w:val="Emphasis"/>
          <w:i w:val="0"/>
        </w:rPr>
        <w:t>erial photograph of campus showing academic blocks and green zones.</w:t>
      </w:r>
    </w:p>
    <w:p w14:paraId="3F4FAC0D" w14:textId="6E883A3F" w:rsidR="00CB18EB" w:rsidRPr="000E255C" w:rsidRDefault="00CB18EB" w:rsidP="00753727">
      <w:pPr>
        <w:pStyle w:val="NormalWeb"/>
        <w:spacing w:line="276" w:lineRule="auto"/>
        <w:jc w:val="both"/>
      </w:pPr>
      <w:r w:rsidRPr="000E255C">
        <w:rPr>
          <w:noProof/>
          <w:lang w:eastAsia="en-IN"/>
        </w:rPr>
        <w:lastRenderedPageBreak/>
        <w:drawing>
          <wp:inline distT="0" distB="0" distL="0" distR="0" wp14:anchorId="7B2F86AF" wp14:editId="076BBC8A">
            <wp:extent cx="5731510" cy="4056758"/>
            <wp:effectExtent l="0" t="0" r="2540" b="1270"/>
            <wp:docPr id="73004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4056758"/>
                    </a:xfrm>
                    <a:prstGeom prst="rect">
                      <a:avLst/>
                    </a:prstGeom>
                    <a:noFill/>
                    <a:ln>
                      <a:noFill/>
                    </a:ln>
                  </pic:spPr>
                </pic:pic>
              </a:graphicData>
            </a:graphic>
          </wp:inline>
        </w:drawing>
      </w:r>
    </w:p>
    <w:p w14:paraId="68BA6CB5" w14:textId="5DD495FF" w:rsidR="00CB18EB" w:rsidRPr="00F26A66" w:rsidRDefault="00CB18EB" w:rsidP="00F26A66">
      <w:pPr>
        <w:spacing w:before="240" w:after="240" w:line="276" w:lineRule="auto"/>
        <w:jc w:val="both"/>
        <w:rPr>
          <w:rFonts w:ascii="Times New Roman" w:hAnsi="Times New Roman" w:cs="Times New Roman"/>
        </w:rPr>
      </w:pPr>
      <w:r w:rsidRPr="000E255C">
        <w:rPr>
          <w:rFonts w:ascii="Times New Roman" w:hAnsi="Times New Roman" w:cs="Times New Roman"/>
        </w:rPr>
        <w:t xml:space="preserve">K.R. Mangalam University has been conferred the </w:t>
      </w:r>
      <w:r w:rsidRPr="000E255C">
        <w:rPr>
          <w:rStyle w:val="Emphasis"/>
          <w:rFonts w:ascii="Times New Roman" w:hAnsi="Times New Roman" w:cs="Times New Roman"/>
        </w:rPr>
        <w:t>Certificate of Excellence</w:t>
      </w:r>
      <w:r w:rsidRPr="000E255C">
        <w:rPr>
          <w:rFonts w:ascii="Times New Roman" w:hAnsi="Times New Roman" w:cs="Times New Roman"/>
        </w:rPr>
        <w:t xml:space="preserve"> in the </w:t>
      </w:r>
      <w:r w:rsidRPr="000E255C">
        <w:rPr>
          <w:rStyle w:val="Strong"/>
          <w:rFonts w:ascii="Times New Roman" w:hAnsi="Times New Roman" w:cs="Times New Roman"/>
        </w:rPr>
        <w:t>Sustainable Institutions of India – Green Rankings 2023</w:t>
      </w:r>
      <w:r w:rsidRPr="000E255C">
        <w:rPr>
          <w:rFonts w:ascii="Times New Roman" w:hAnsi="Times New Roman" w:cs="Times New Roman"/>
        </w:rPr>
        <w:t xml:space="preserve">, achieving an </w:t>
      </w:r>
      <w:r w:rsidRPr="000E255C">
        <w:rPr>
          <w:rStyle w:val="Strong"/>
          <w:rFonts w:ascii="Times New Roman" w:hAnsi="Times New Roman" w:cs="Times New Roman"/>
        </w:rPr>
        <w:t>A+ Institutional Grade</w:t>
      </w:r>
      <w:r w:rsidRPr="000E255C">
        <w:rPr>
          <w:rFonts w:ascii="Times New Roman" w:hAnsi="Times New Roman" w:cs="Times New Roman"/>
        </w:rPr>
        <w:t xml:space="preserve"> and </w:t>
      </w:r>
      <w:r w:rsidRPr="000E255C">
        <w:rPr>
          <w:rStyle w:val="Strong"/>
          <w:rFonts w:ascii="Times New Roman" w:hAnsi="Times New Roman" w:cs="Times New Roman"/>
        </w:rPr>
        <w:t>Diamond Category</w:t>
      </w:r>
      <w:r w:rsidRPr="000E255C">
        <w:rPr>
          <w:rFonts w:ascii="Times New Roman" w:hAnsi="Times New Roman" w:cs="Times New Roman"/>
        </w:rPr>
        <w:t xml:space="preserve"> for its outstanding commitment to sustainable education and campus pract</w:t>
      </w:r>
      <w:r w:rsidR="00F26A66">
        <w:rPr>
          <w:rFonts w:ascii="Times New Roman" w:hAnsi="Times New Roman" w:cs="Times New Roman"/>
        </w:rPr>
        <w:t>ices.</w:t>
      </w:r>
    </w:p>
    <w:p w14:paraId="254E6D9D" w14:textId="1AF65A75" w:rsidR="00BE3325" w:rsidRPr="000E255C" w:rsidRDefault="00BE3325" w:rsidP="00753727">
      <w:pPr>
        <w:pStyle w:val="Heading2"/>
        <w:spacing w:line="276" w:lineRule="auto"/>
        <w:jc w:val="both"/>
        <w:rPr>
          <w:rFonts w:ascii="Times New Roman" w:hAnsi="Times New Roman" w:cs="Times New Roman"/>
          <w:color w:val="auto"/>
          <w:sz w:val="24"/>
          <w:szCs w:val="24"/>
        </w:rPr>
      </w:pPr>
      <w:r w:rsidRPr="000E255C">
        <w:rPr>
          <w:rStyle w:val="Strong"/>
          <w:rFonts w:ascii="Times New Roman" w:hAnsi="Times New Roman" w:cs="Times New Roman"/>
          <w:bCs w:val="0"/>
          <w:color w:val="auto"/>
          <w:sz w:val="24"/>
          <w:szCs w:val="24"/>
        </w:rPr>
        <w:t>1.</w:t>
      </w:r>
      <w:r w:rsidR="00D410DD" w:rsidRPr="000E255C">
        <w:rPr>
          <w:rStyle w:val="Strong"/>
          <w:rFonts w:ascii="Times New Roman" w:hAnsi="Times New Roman" w:cs="Times New Roman"/>
          <w:bCs w:val="0"/>
          <w:color w:val="auto"/>
          <w:sz w:val="24"/>
          <w:szCs w:val="24"/>
        </w:rPr>
        <w:t>2</w:t>
      </w:r>
      <w:r w:rsidRPr="000E255C">
        <w:rPr>
          <w:rStyle w:val="Strong"/>
          <w:rFonts w:ascii="Times New Roman" w:hAnsi="Times New Roman" w:cs="Times New Roman"/>
          <w:bCs w:val="0"/>
          <w:color w:val="auto"/>
          <w:sz w:val="24"/>
          <w:szCs w:val="24"/>
        </w:rPr>
        <w:t xml:space="preserve"> Sustainability Framework &amp; Policies</w:t>
      </w:r>
    </w:p>
    <w:p w14:paraId="65046AB3" w14:textId="647CD5FC" w:rsidR="005B0E54" w:rsidRPr="005B0E54" w:rsidRDefault="005B0E54" w:rsidP="00753727">
      <w:pPr>
        <w:pStyle w:val="Heading2"/>
        <w:spacing w:line="276" w:lineRule="auto"/>
        <w:jc w:val="both"/>
        <w:rPr>
          <w:rFonts w:ascii="Times New Roman" w:eastAsiaTheme="minorHAnsi" w:hAnsi="Times New Roman" w:cs="Times New Roman"/>
          <w:b/>
          <w:color w:val="auto"/>
          <w:sz w:val="24"/>
          <w:szCs w:val="24"/>
        </w:rPr>
      </w:pPr>
      <w:r w:rsidRPr="005B0E54">
        <w:rPr>
          <w:rFonts w:ascii="Times New Roman" w:eastAsiaTheme="minorHAnsi" w:hAnsi="Times New Roman" w:cs="Times New Roman"/>
          <w:b/>
          <w:color w:val="auto"/>
          <w:sz w:val="24"/>
          <w:szCs w:val="24"/>
        </w:rPr>
        <w:t>1.2.1 Sustainable Environment &amp; Green Campus Policy</w:t>
      </w:r>
    </w:p>
    <w:p w14:paraId="3ECED746" w14:textId="757E4F88" w:rsidR="002C3E91" w:rsidRPr="000E255C" w:rsidRDefault="002C3E91" w:rsidP="00753727">
      <w:pPr>
        <w:pStyle w:val="Heading2"/>
        <w:spacing w:line="276" w:lineRule="auto"/>
        <w:jc w:val="both"/>
        <w:rPr>
          <w:rFonts w:ascii="Times New Roman" w:eastAsiaTheme="minorHAnsi" w:hAnsi="Times New Roman" w:cs="Times New Roman"/>
          <w:color w:val="auto"/>
          <w:sz w:val="24"/>
          <w:szCs w:val="24"/>
        </w:rPr>
      </w:pPr>
      <w:r w:rsidRPr="000E255C">
        <w:rPr>
          <w:rFonts w:ascii="Times New Roman" w:eastAsiaTheme="minorHAnsi" w:hAnsi="Times New Roman" w:cs="Times New Roman"/>
          <w:color w:val="auto"/>
          <w:sz w:val="24"/>
          <w:szCs w:val="24"/>
        </w:rPr>
        <w:t>K. R. Mangalam University (KRMU), Gurugram, has established an institution-wide sustainability framework through its Sustainable Environment &amp; Green Campus Policy, which serves as the principal guiding document for environmental management and climate-responsive campus development. The policy defines the university’s long-term commitments to energy conservation, increased use of renewable energy, reduction of greenhouse gas emissions, and efficient utilisation of natural resources, ensuring that sustainability considerations are systematically integrated into infrastructure planning and operational decision-making.</w:t>
      </w:r>
      <w:r w:rsidR="00077D55">
        <w:rPr>
          <w:rFonts w:ascii="Times New Roman" w:eastAsiaTheme="minorHAnsi" w:hAnsi="Times New Roman" w:cs="Times New Roman"/>
          <w:color w:val="auto"/>
          <w:sz w:val="24"/>
          <w:szCs w:val="24"/>
        </w:rPr>
        <w:t xml:space="preserve"> </w:t>
      </w:r>
    </w:p>
    <w:p w14:paraId="1FAD0874" w14:textId="5FD8BFF5" w:rsidR="002C3E91" w:rsidRPr="000E255C" w:rsidRDefault="002C3E91" w:rsidP="00753727">
      <w:pPr>
        <w:pStyle w:val="NormalWeb"/>
        <w:spacing w:after="0" w:line="276" w:lineRule="auto"/>
        <w:jc w:val="both"/>
      </w:pPr>
      <w:r w:rsidRPr="000E255C">
        <w:t xml:space="preserve">The policy provides a structured mechanism for implementing energy-efficient technologies, renewable energy systems, and environmentally responsible practices across academic, administrative, residential, and support facilities. It emphasises measurable performance, regular monitoring, and periodic review through audits and reporting mechanisms, enabling continuous assessment and improvement of environmental outcomes. </w:t>
      </w:r>
      <w:r w:rsidR="00077D55">
        <w:t xml:space="preserve">The revised 2023 </w:t>
      </w:r>
      <w:r w:rsidR="00077D55">
        <w:lastRenderedPageBreak/>
        <w:t xml:space="preserve">policy </w:t>
      </w:r>
      <w:proofErr w:type="gramStart"/>
      <w:r w:rsidR="00077D55">
        <w:t>states:“</w:t>
      </w:r>
      <w:proofErr w:type="gramEnd"/>
      <w:r w:rsidR="00077D55">
        <w:t xml:space="preserve">≥ 40% electricity from renewable sources” by 2028 in the Energy Efficiency and Renewable Energy section, and “25% reduction in GHG emissions by 2028; 100% renewable electricity by 2030; net-zero operations by 2035” in the Climate Action and Carbon Neutrality Plan. </w:t>
      </w:r>
      <w:r w:rsidRPr="000E255C">
        <w:t>By embedding sustainability objectives within institutional governance and operational processes, the policy ensures a coordinated, accountable, and performance-driven approach toward developing a resource-efficient and climate-resilient campus.</w:t>
      </w:r>
    </w:p>
    <w:p w14:paraId="2773DE21" w14:textId="78B054AA" w:rsidR="002C3E91" w:rsidRDefault="002C3E91" w:rsidP="00753727">
      <w:pPr>
        <w:pStyle w:val="NormalWeb"/>
        <w:spacing w:after="0" w:line="276" w:lineRule="auto"/>
        <w:jc w:val="both"/>
        <w:rPr>
          <w:rStyle w:val="Hyperlink"/>
          <w:color w:val="auto"/>
        </w:rPr>
      </w:pPr>
      <w:hyperlink r:id="rId11" w:history="1">
        <w:r w:rsidRPr="000E255C">
          <w:rPr>
            <w:rStyle w:val="Hyperlink"/>
            <w:color w:val="auto"/>
          </w:rPr>
          <w:t xml:space="preserve">Sustainable Environment &amp; Green Campus Policy </w:t>
        </w:r>
      </w:hyperlink>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278"/>
        <w:gridCol w:w="3828"/>
        <w:gridCol w:w="3254"/>
      </w:tblGrid>
      <w:tr w:rsidR="006974ED" w:rsidRPr="00077D55" w14:paraId="77DBBB37" w14:textId="77777777" w:rsidTr="00680918">
        <w:trPr>
          <w:tblHeader/>
        </w:trPr>
        <w:tc>
          <w:tcPr>
            <w:tcW w:w="2278" w:type="dxa"/>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77BF9BC2" w14:textId="77777777" w:rsidR="006974ED" w:rsidRPr="00077D55" w:rsidRDefault="006974ED" w:rsidP="00753727">
            <w:pPr>
              <w:spacing w:after="0" w:line="276" w:lineRule="auto"/>
              <w:jc w:val="center"/>
              <w:rPr>
                <w:rFonts w:ascii="Times New Roman" w:hAnsi="Times New Roman" w:cs="Times New Roman"/>
                <w:sz w:val="22"/>
                <w:szCs w:val="22"/>
              </w:rPr>
            </w:pPr>
            <w:r w:rsidRPr="00077D55">
              <w:rPr>
                <w:rFonts w:ascii="Times New Roman" w:hAnsi="Times New Roman" w:cs="Times New Roman"/>
                <w:b/>
                <w:bCs/>
                <w:color w:val="FFFFFF"/>
                <w:sz w:val="22"/>
                <w:szCs w:val="22"/>
              </w:rPr>
              <w:t>Policy / Document</w:t>
            </w:r>
          </w:p>
        </w:tc>
        <w:tc>
          <w:tcPr>
            <w:tcW w:w="3828" w:type="dxa"/>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0CC76102" w14:textId="77777777" w:rsidR="006974ED" w:rsidRPr="00077D55" w:rsidRDefault="006974ED" w:rsidP="00753727">
            <w:pPr>
              <w:spacing w:after="0" w:line="276" w:lineRule="auto"/>
              <w:jc w:val="center"/>
              <w:rPr>
                <w:rFonts w:ascii="Times New Roman" w:hAnsi="Times New Roman" w:cs="Times New Roman"/>
                <w:sz w:val="22"/>
                <w:szCs w:val="22"/>
              </w:rPr>
            </w:pPr>
            <w:r w:rsidRPr="00077D55">
              <w:rPr>
                <w:rFonts w:ascii="Times New Roman" w:hAnsi="Times New Roman" w:cs="Times New Roman"/>
                <w:b/>
                <w:bCs/>
                <w:color w:val="FFFFFF"/>
                <w:sz w:val="22"/>
                <w:szCs w:val="22"/>
              </w:rPr>
              <w:t>Key Commitment</w:t>
            </w:r>
          </w:p>
        </w:tc>
        <w:tc>
          <w:tcPr>
            <w:tcW w:w="3254" w:type="dxa"/>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57E14332" w14:textId="51FDC250" w:rsidR="006974ED" w:rsidRPr="00077D55" w:rsidRDefault="006974ED" w:rsidP="00753727">
            <w:pPr>
              <w:spacing w:after="0" w:line="276" w:lineRule="auto"/>
              <w:jc w:val="center"/>
              <w:rPr>
                <w:rFonts w:ascii="Times New Roman" w:hAnsi="Times New Roman" w:cs="Times New Roman"/>
                <w:sz w:val="22"/>
                <w:szCs w:val="22"/>
              </w:rPr>
            </w:pPr>
            <w:r w:rsidRPr="00077D55">
              <w:rPr>
                <w:rFonts w:ascii="Times New Roman" w:hAnsi="Times New Roman" w:cs="Times New Roman"/>
                <w:b/>
                <w:bCs/>
                <w:color w:val="FFFFFF"/>
                <w:sz w:val="22"/>
                <w:szCs w:val="22"/>
              </w:rPr>
              <w:t>Links</w:t>
            </w:r>
          </w:p>
        </w:tc>
      </w:tr>
      <w:tr w:rsidR="006974ED" w:rsidRPr="00077D55" w14:paraId="7D67208C" w14:textId="77777777" w:rsidTr="00680918">
        <w:tc>
          <w:tcPr>
            <w:tcW w:w="2278"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43AA15F5" w14:textId="77777777" w:rsidR="006974ED" w:rsidRPr="00077D55" w:rsidRDefault="006974ED" w:rsidP="00753727">
            <w:pPr>
              <w:spacing w:after="0" w:line="276" w:lineRule="auto"/>
              <w:rPr>
                <w:rFonts w:ascii="Times New Roman" w:hAnsi="Times New Roman" w:cs="Times New Roman"/>
                <w:sz w:val="22"/>
                <w:szCs w:val="22"/>
              </w:rPr>
            </w:pPr>
            <w:r w:rsidRPr="00077D55">
              <w:rPr>
                <w:rFonts w:ascii="Times New Roman" w:hAnsi="Times New Roman" w:cs="Times New Roman"/>
                <w:color w:val="000000"/>
                <w:sz w:val="22"/>
                <w:szCs w:val="22"/>
              </w:rPr>
              <w:t>Sustainable Environment &amp; Green Campus Policy 2025</w:t>
            </w:r>
          </w:p>
        </w:tc>
        <w:tc>
          <w:tcPr>
            <w:tcW w:w="3828"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F191DE9" w14:textId="165AFA26" w:rsidR="006974ED" w:rsidRPr="00077D55" w:rsidRDefault="00016F9E" w:rsidP="00753727">
            <w:pPr>
              <w:spacing w:after="0" w:line="276" w:lineRule="auto"/>
              <w:jc w:val="center"/>
              <w:rPr>
                <w:rFonts w:ascii="Times New Roman" w:hAnsi="Times New Roman" w:cs="Times New Roman"/>
                <w:sz w:val="22"/>
                <w:szCs w:val="22"/>
              </w:rPr>
            </w:pPr>
            <w:r>
              <w:rPr>
                <w:rFonts w:ascii="Times New Roman" w:hAnsi="Times New Roman" w:cs="Times New Roman"/>
                <w:color w:val="000000"/>
                <w:sz w:val="22"/>
                <w:szCs w:val="22"/>
              </w:rPr>
              <w:t>4</w:t>
            </w:r>
            <w:r w:rsidR="006974ED" w:rsidRPr="00077D55">
              <w:rPr>
                <w:rFonts w:ascii="Times New Roman" w:hAnsi="Times New Roman" w:cs="Times New Roman"/>
                <w:color w:val="000000"/>
                <w:sz w:val="22"/>
                <w:szCs w:val="22"/>
              </w:rPr>
              <w:t xml:space="preserve">0% </w:t>
            </w:r>
            <w:r w:rsidR="00661CBF" w:rsidRPr="00077D55">
              <w:rPr>
                <w:rFonts w:ascii="Times New Roman" w:hAnsi="Times New Roman" w:cs="Times New Roman"/>
                <w:color w:val="000000"/>
                <w:sz w:val="22"/>
                <w:szCs w:val="22"/>
              </w:rPr>
              <w:t>Renewable Energy</w:t>
            </w:r>
            <w:r w:rsidR="006974ED" w:rsidRPr="00077D55">
              <w:rPr>
                <w:rFonts w:ascii="Times New Roman" w:hAnsi="Times New Roman" w:cs="Times New Roman"/>
                <w:color w:val="000000"/>
                <w:sz w:val="22"/>
                <w:szCs w:val="22"/>
              </w:rPr>
              <w:t xml:space="preserve"> by 202</w:t>
            </w:r>
            <w:r>
              <w:rPr>
                <w:rFonts w:ascii="Times New Roman" w:hAnsi="Times New Roman" w:cs="Times New Roman"/>
                <w:color w:val="000000"/>
                <w:sz w:val="22"/>
                <w:szCs w:val="22"/>
              </w:rPr>
              <w:t>8</w:t>
            </w:r>
            <w:r w:rsidR="006974ED" w:rsidRPr="00077D55">
              <w:rPr>
                <w:rFonts w:ascii="Times New Roman" w:hAnsi="Times New Roman" w:cs="Times New Roman"/>
                <w:color w:val="000000"/>
                <w:sz w:val="22"/>
                <w:szCs w:val="22"/>
              </w:rPr>
              <w:t>; Net Zero campus target</w:t>
            </w:r>
            <w:r>
              <w:rPr>
                <w:rFonts w:ascii="Times New Roman" w:hAnsi="Times New Roman" w:cs="Times New Roman"/>
                <w:color w:val="000000"/>
                <w:sz w:val="22"/>
                <w:szCs w:val="22"/>
              </w:rPr>
              <w:t xml:space="preserve"> by 2035</w:t>
            </w:r>
            <w:r w:rsidR="00C04252" w:rsidRPr="00077D55">
              <w:rPr>
                <w:rFonts w:ascii="Times New Roman" w:hAnsi="Times New Roman" w:cs="Times New Roman"/>
                <w:color w:val="000000"/>
                <w:sz w:val="22"/>
                <w:szCs w:val="22"/>
              </w:rPr>
              <w:t>, No investment in coal/oil; only clean energy</w:t>
            </w:r>
          </w:p>
        </w:tc>
        <w:tc>
          <w:tcPr>
            <w:tcW w:w="3254"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19D5F8B" w14:textId="11E6B495" w:rsidR="006974ED" w:rsidRPr="00077D55" w:rsidRDefault="006974ED" w:rsidP="00753727">
            <w:pPr>
              <w:pStyle w:val="NormalWeb"/>
              <w:spacing w:before="100" w:beforeAutospacing="1" w:after="0" w:line="276" w:lineRule="auto"/>
              <w:jc w:val="both"/>
              <w:rPr>
                <w:sz w:val="22"/>
                <w:szCs w:val="22"/>
                <w:u w:val="single"/>
              </w:rPr>
            </w:pPr>
            <w:hyperlink r:id="rId12" w:history="1">
              <w:r w:rsidRPr="00077D55">
                <w:rPr>
                  <w:rStyle w:val="Hyperlink"/>
                  <w:color w:val="auto"/>
                  <w:sz w:val="22"/>
                  <w:szCs w:val="22"/>
                </w:rPr>
                <w:t xml:space="preserve">Sustainable Environment &amp; Green Campus Policy </w:t>
              </w:r>
            </w:hyperlink>
          </w:p>
        </w:tc>
      </w:tr>
      <w:tr w:rsidR="006974ED" w:rsidRPr="00077D55" w14:paraId="3EEBB72A" w14:textId="77777777" w:rsidTr="00680918">
        <w:tc>
          <w:tcPr>
            <w:tcW w:w="2278"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7FB28BF" w14:textId="70E78275" w:rsidR="006974ED" w:rsidRPr="00077D55" w:rsidRDefault="00D968D0" w:rsidP="00753727">
            <w:pPr>
              <w:spacing w:after="0" w:line="276" w:lineRule="auto"/>
              <w:rPr>
                <w:rFonts w:ascii="Times New Roman" w:hAnsi="Times New Roman" w:cs="Times New Roman"/>
                <w:sz w:val="22"/>
                <w:szCs w:val="22"/>
              </w:rPr>
            </w:pPr>
            <w:r w:rsidRPr="00077D55">
              <w:rPr>
                <w:rFonts w:ascii="Times New Roman" w:hAnsi="Times New Roman" w:cs="Times New Roman"/>
                <w:color w:val="000000"/>
                <w:sz w:val="22"/>
                <w:szCs w:val="22"/>
              </w:rPr>
              <w:t>ISO 14001:2015</w:t>
            </w:r>
            <w:r w:rsidR="006974ED" w:rsidRPr="00077D55">
              <w:rPr>
                <w:rFonts w:ascii="Times New Roman" w:hAnsi="Times New Roman" w:cs="Times New Roman"/>
                <w:color w:val="000000"/>
                <w:sz w:val="22"/>
                <w:szCs w:val="22"/>
              </w:rPr>
              <w:t xml:space="preserve"> Certification</w:t>
            </w:r>
          </w:p>
        </w:tc>
        <w:tc>
          <w:tcPr>
            <w:tcW w:w="3828"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9570007" w14:textId="77777777" w:rsidR="006974ED" w:rsidRPr="00077D55" w:rsidRDefault="006974ED" w:rsidP="00753727">
            <w:pPr>
              <w:spacing w:after="0" w:line="276" w:lineRule="auto"/>
              <w:jc w:val="center"/>
              <w:rPr>
                <w:rFonts w:ascii="Times New Roman" w:hAnsi="Times New Roman" w:cs="Times New Roman"/>
                <w:sz w:val="22"/>
                <w:szCs w:val="22"/>
              </w:rPr>
            </w:pPr>
            <w:r w:rsidRPr="00077D55">
              <w:rPr>
                <w:rFonts w:ascii="Times New Roman" w:hAnsi="Times New Roman" w:cs="Times New Roman"/>
                <w:color w:val="000000"/>
                <w:sz w:val="22"/>
                <w:szCs w:val="22"/>
              </w:rPr>
              <w:t>Structured environmental compliance (valid to July 2026)</w:t>
            </w:r>
          </w:p>
        </w:tc>
        <w:tc>
          <w:tcPr>
            <w:tcW w:w="3254"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59A8E1CF" w14:textId="6D691B34" w:rsidR="00D968D0" w:rsidRPr="00077D55" w:rsidRDefault="00D968D0" w:rsidP="00753727">
            <w:pPr>
              <w:spacing w:after="0" w:line="276" w:lineRule="auto"/>
              <w:rPr>
                <w:rFonts w:ascii="Times New Roman" w:hAnsi="Times New Roman" w:cs="Times New Roman"/>
                <w:sz w:val="22"/>
                <w:szCs w:val="22"/>
              </w:rPr>
            </w:pPr>
            <w:hyperlink r:id="rId13" w:history="1">
              <w:r w:rsidRPr="00077D55">
                <w:rPr>
                  <w:rStyle w:val="Hyperlink"/>
                  <w:rFonts w:ascii="Times New Roman" w:hAnsi="Times New Roman" w:cs="Times New Roman"/>
                  <w:sz w:val="22"/>
                  <w:szCs w:val="22"/>
                </w:rPr>
                <w:t>ISO14001-2025</w:t>
              </w:r>
            </w:hyperlink>
          </w:p>
        </w:tc>
      </w:tr>
      <w:tr w:rsidR="006974ED" w:rsidRPr="00077D55" w14:paraId="202A2450" w14:textId="77777777" w:rsidTr="00680918">
        <w:tc>
          <w:tcPr>
            <w:tcW w:w="2278" w:type="dxa"/>
            <w:tcBorders>
              <w:top w:val="single" w:sz="4" w:space="0" w:color="AAAAAA"/>
              <w:left w:val="single" w:sz="4" w:space="0" w:color="AAAAAA"/>
              <w:bottom w:val="single" w:sz="4" w:space="0" w:color="AAAAAA"/>
              <w:right w:val="single" w:sz="4" w:space="0" w:color="AAAAAA"/>
            </w:tcBorders>
            <w:tcMar>
              <w:top w:w="60" w:type="dxa"/>
              <w:left w:w="120" w:type="dxa"/>
              <w:bottom w:w="60" w:type="dxa"/>
              <w:right w:w="120" w:type="dxa"/>
            </w:tcMar>
          </w:tcPr>
          <w:p w14:paraId="73DE8E7C" w14:textId="77777777" w:rsidR="006974ED" w:rsidRPr="00077D55" w:rsidRDefault="006974ED" w:rsidP="00753727">
            <w:pPr>
              <w:spacing w:after="0" w:line="276" w:lineRule="auto"/>
              <w:rPr>
                <w:rFonts w:ascii="Times New Roman" w:hAnsi="Times New Roman" w:cs="Times New Roman"/>
                <w:sz w:val="22"/>
                <w:szCs w:val="22"/>
              </w:rPr>
            </w:pPr>
            <w:r w:rsidRPr="00077D55">
              <w:rPr>
                <w:rFonts w:ascii="Times New Roman" w:hAnsi="Times New Roman" w:cs="Times New Roman"/>
                <w:color w:val="000000"/>
                <w:sz w:val="22"/>
                <w:szCs w:val="22"/>
              </w:rPr>
              <w:t>Energy Conservation Act 2001 Compliance</w:t>
            </w:r>
          </w:p>
        </w:tc>
        <w:tc>
          <w:tcPr>
            <w:tcW w:w="3828" w:type="dxa"/>
            <w:tcBorders>
              <w:top w:val="single" w:sz="4" w:space="0" w:color="AAAAAA"/>
              <w:left w:val="single" w:sz="4" w:space="0" w:color="AAAAAA"/>
              <w:bottom w:val="single" w:sz="4" w:space="0" w:color="AAAAAA"/>
              <w:right w:val="single" w:sz="4" w:space="0" w:color="AAAAAA"/>
            </w:tcBorders>
            <w:tcMar>
              <w:top w:w="60" w:type="dxa"/>
              <w:left w:w="120" w:type="dxa"/>
              <w:bottom w:w="60" w:type="dxa"/>
              <w:right w:w="120" w:type="dxa"/>
            </w:tcMar>
          </w:tcPr>
          <w:p w14:paraId="3C0D2F25" w14:textId="77777777" w:rsidR="006974ED" w:rsidRPr="00077D55" w:rsidRDefault="006974ED" w:rsidP="00753727">
            <w:pPr>
              <w:spacing w:after="0" w:line="276" w:lineRule="auto"/>
              <w:jc w:val="center"/>
              <w:rPr>
                <w:rFonts w:ascii="Times New Roman" w:hAnsi="Times New Roman" w:cs="Times New Roman"/>
                <w:sz w:val="22"/>
                <w:szCs w:val="22"/>
              </w:rPr>
            </w:pPr>
            <w:r w:rsidRPr="00077D55">
              <w:rPr>
                <w:rFonts w:ascii="Times New Roman" w:hAnsi="Times New Roman" w:cs="Times New Roman"/>
                <w:color w:val="000000"/>
                <w:sz w:val="22"/>
                <w:szCs w:val="22"/>
              </w:rPr>
              <w:t>Aligned with BEE guidelines for energy efficiency</w:t>
            </w:r>
          </w:p>
        </w:tc>
        <w:tc>
          <w:tcPr>
            <w:tcW w:w="3254" w:type="dxa"/>
            <w:tcBorders>
              <w:top w:val="single" w:sz="4" w:space="0" w:color="AAAAAA"/>
              <w:left w:val="single" w:sz="4" w:space="0" w:color="AAAAAA"/>
              <w:bottom w:val="single" w:sz="4" w:space="0" w:color="AAAAAA"/>
              <w:right w:val="single" w:sz="4" w:space="0" w:color="AAAAAA"/>
            </w:tcBorders>
            <w:tcMar>
              <w:top w:w="60" w:type="dxa"/>
              <w:left w:w="120" w:type="dxa"/>
              <w:bottom w:w="60" w:type="dxa"/>
              <w:right w:w="120" w:type="dxa"/>
            </w:tcMar>
          </w:tcPr>
          <w:p w14:paraId="3B670D6E" w14:textId="77777777" w:rsidR="006974ED" w:rsidRPr="00077D55" w:rsidRDefault="006974ED" w:rsidP="00753727">
            <w:pPr>
              <w:spacing w:after="0" w:line="276" w:lineRule="auto"/>
              <w:rPr>
                <w:rFonts w:ascii="Times New Roman" w:hAnsi="Times New Roman" w:cs="Times New Roman"/>
                <w:color w:val="000000"/>
                <w:sz w:val="22"/>
                <w:szCs w:val="22"/>
              </w:rPr>
            </w:pPr>
            <w:r w:rsidRPr="00077D55">
              <w:rPr>
                <w:rFonts w:ascii="Times New Roman" w:hAnsi="Times New Roman" w:cs="Times New Roman"/>
                <w:color w:val="000000"/>
                <w:sz w:val="22"/>
                <w:szCs w:val="22"/>
              </w:rPr>
              <w:t>Audit reports confirm compliance</w:t>
            </w:r>
          </w:p>
          <w:p w14:paraId="7046F6DC" w14:textId="77777777" w:rsidR="00D968D0" w:rsidRPr="00077D55" w:rsidRDefault="00D968D0" w:rsidP="00753727">
            <w:pPr>
              <w:spacing w:after="0" w:line="276" w:lineRule="auto"/>
              <w:jc w:val="both"/>
              <w:rPr>
                <w:rFonts w:ascii="Times New Roman" w:eastAsia="Times New Roman" w:hAnsi="Times New Roman" w:cs="Times New Roman"/>
                <w:sz w:val="22"/>
                <w:szCs w:val="22"/>
              </w:rPr>
            </w:pPr>
            <w:hyperlink r:id="rId14" w:history="1">
              <w:r w:rsidRPr="00077D55">
                <w:rPr>
                  <w:rStyle w:val="Hyperlink"/>
                  <w:rFonts w:ascii="Times New Roman" w:eastAsia="Times New Roman" w:hAnsi="Times New Roman" w:cs="Times New Roman"/>
                  <w:color w:val="auto"/>
                  <w:sz w:val="22"/>
                  <w:szCs w:val="22"/>
                </w:rPr>
                <w:t>Audit Report 2022</w:t>
              </w:r>
            </w:hyperlink>
          </w:p>
          <w:p w14:paraId="6D795140" w14:textId="77777777" w:rsidR="00D968D0" w:rsidRPr="00077D55" w:rsidRDefault="00D968D0" w:rsidP="00753727">
            <w:pPr>
              <w:spacing w:after="0" w:line="276" w:lineRule="auto"/>
              <w:jc w:val="both"/>
              <w:rPr>
                <w:rFonts w:ascii="Times New Roman" w:eastAsia="Times New Roman" w:hAnsi="Times New Roman" w:cs="Times New Roman"/>
                <w:sz w:val="22"/>
                <w:szCs w:val="22"/>
              </w:rPr>
            </w:pPr>
            <w:hyperlink r:id="rId15" w:history="1">
              <w:r w:rsidRPr="00077D55">
                <w:rPr>
                  <w:rStyle w:val="Hyperlink"/>
                  <w:rFonts w:ascii="Times New Roman" w:eastAsia="Times New Roman" w:hAnsi="Times New Roman" w:cs="Times New Roman"/>
                  <w:color w:val="auto"/>
                  <w:sz w:val="22"/>
                  <w:szCs w:val="22"/>
                </w:rPr>
                <w:t>Audit Report 2023</w:t>
              </w:r>
            </w:hyperlink>
          </w:p>
          <w:p w14:paraId="60D68145" w14:textId="5AC2AFB1" w:rsidR="00D968D0" w:rsidRPr="00077D55" w:rsidRDefault="00D968D0" w:rsidP="00753727">
            <w:pPr>
              <w:spacing w:after="0" w:line="276" w:lineRule="auto"/>
              <w:jc w:val="both"/>
              <w:rPr>
                <w:sz w:val="22"/>
                <w:szCs w:val="22"/>
              </w:rPr>
            </w:pPr>
            <w:hyperlink r:id="rId16" w:history="1">
              <w:r w:rsidRPr="00077D55">
                <w:rPr>
                  <w:rStyle w:val="Hyperlink"/>
                  <w:rFonts w:ascii="Times New Roman" w:eastAsia="Times New Roman" w:hAnsi="Times New Roman" w:cs="Times New Roman"/>
                  <w:color w:val="auto"/>
                  <w:sz w:val="22"/>
                  <w:szCs w:val="22"/>
                </w:rPr>
                <w:t>Audit Report 2024</w:t>
              </w:r>
            </w:hyperlink>
          </w:p>
        </w:tc>
      </w:tr>
      <w:tr w:rsidR="006974ED" w:rsidRPr="00077D55" w14:paraId="7D1D8C6E" w14:textId="77777777" w:rsidTr="00680918">
        <w:tc>
          <w:tcPr>
            <w:tcW w:w="2278"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0BBFC84A" w14:textId="77777777" w:rsidR="006974ED" w:rsidRPr="00077D55" w:rsidRDefault="006974ED" w:rsidP="00753727">
            <w:pPr>
              <w:spacing w:after="0" w:line="276" w:lineRule="auto"/>
              <w:rPr>
                <w:rFonts w:ascii="Times New Roman" w:hAnsi="Times New Roman" w:cs="Times New Roman"/>
                <w:sz w:val="22"/>
                <w:szCs w:val="22"/>
              </w:rPr>
            </w:pPr>
            <w:r w:rsidRPr="00077D55">
              <w:rPr>
                <w:rFonts w:ascii="Times New Roman" w:hAnsi="Times New Roman" w:cs="Times New Roman"/>
                <w:color w:val="000000"/>
                <w:sz w:val="22"/>
                <w:szCs w:val="22"/>
              </w:rPr>
              <w:t>SDG 7 Commitment — Affordable &amp; Clean Energy</w:t>
            </w:r>
          </w:p>
        </w:tc>
        <w:tc>
          <w:tcPr>
            <w:tcW w:w="3828"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57736D56" w14:textId="705F81EE" w:rsidR="006974ED" w:rsidRPr="00077D55" w:rsidRDefault="006974ED" w:rsidP="00753727">
            <w:pPr>
              <w:spacing w:after="0" w:line="276" w:lineRule="auto"/>
              <w:jc w:val="center"/>
              <w:rPr>
                <w:rFonts w:ascii="Times New Roman" w:hAnsi="Times New Roman" w:cs="Times New Roman"/>
                <w:sz w:val="22"/>
                <w:szCs w:val="22"/>
              </w:rPr>
            </w:pPr>
            <w:r w:rsidRPr="00077D55">
              <w:rPr>
                <w:rFonts w:ascii="Times New Roman" w:hAnsi="Times New Roman" w:cs="Times New Roman"/>
                <w:color w:val="000000"/>
                <w:sz w:val="22"/>
                <w:szCs w:val="22"/>
              </w:rPr>
              <w:t xml:space="preserve">On-campus </w:t>
            </w:r>
            <w:r w:rsidR="00D968D0" w:rsidRPr="00077D55">
              <w:rPr>
                <w:rFonts w:ascii="Times New Roman" w:hAnsi="Times New Roman" w:cs="Times New Roman"/>
                <w:color w:val="000000"/>
                <w:sz w:val="22"/>
                <w:szCs w:val="22"/>
              </w:rPr>
              <w:t>Solar energy</w:t>
            </w:r>
            <w:r w:rsidRPr="00077D55">
              <w:rPr>
                <w:rFonts w:ascii="Times New Roman" w:hAnsi="Times New Roman" w:cs="Times New Roman"/>
                <w:color w:val="000000"/>
                <w:sz w:val="22"/>
                <w:szCs w:val="22"/>
              </w:rPr>
              <w:t xml:space="preserve"> + community clean energy outreach</w:t>
            </w:r>
          </w:p>
        </w:tc>
        <w:tc>
          <w:tcPr>
            <w:tcW w:w="3254"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72F6D896" w14:textId="77777777" w:rsidR="006974ED" w:rsidRPr="00077D55" w:rsidRDefault="00D968D0" w:rsidP="00753727">
            <w:pPr>
              <w:spacing w:after="0" w:line="276" w:lineRule="auto"/>
              <w:jc w:val="both"/>
              <w:rPr>
                <w:rFonts w:ascii="Times New Roman" w:hAnsi="Times New Roman" w:cs="Times New Roman"/>
                <w:color w:val="000000"/>
                <w:sz w:val="22"/>
                <w:szCs w:val="22"/>
              </w:rPr>
            </w:pPr>
            <w:r w:rsidRPr="00077D55">
              <w:rPr>
                <w:rFonts w:ascii="Times New Roman" w:hAnsi="Times New Roman" w:cs="Times New Roman"/>
                <w:color w:val="000000"/>
                <w:sz w:val="22"/>
                <w:szCs w:val="22"/>
              </w:rPr>
              <w:t>Annual SDG report</w:t>
            </w:r>
          </w:p>
          <w:p w14:paraId="108D1A11" w14:textId="54B7FE0B" w:rsidR="00D968D0" w:rsidRPr="00077D55" w:rsidRDefault="00D968D0" w:rsidP="00753727">
            <w:pPr>
              <w:spacing w:after="0" w:line="276" w:lineRule="auto"/>
              <w:jc w:val="both"/>
              <w:rPr>
                <w:rFonts w:ascii="Times New Roman" w:hAnsi="Times New Roman" w:cs="Times New Roman"/>
                <w:sz w:val="22"/>
                <w:szCs w:val="22"/>
              </w:rPr>
            </w:pPr>
            <w:hyperlink r:id="rId17" w:history="1">
              <w:r w:rsidRPr="00077D55">
                <w:rPr>
                  <w:rStyle w:val="Hyperlink"/>
                  <w:rFonts w:ascii="Times New Roman" w:hAnsi="Times New Roman" w:cs="Times New Roman"/>
                  <w:sz w:val="22"/>
                  <w:szCs w:val="22"/>
                </w:rPr>
                <w:t>SDG 7 Annual Report</w:t>
              </w:r>
            </w:hyperlink>
          </w:p>
          <w:p w14:paraId="02366DC3" w14:textId="6309F872" w:rsidR="00D968D0" w:rsidRPr="00077D55" w:rsidRDefault="00D968D0" w:rsidP="00753727">
            <w:pPr>
              <w:spacing w:after="0" w:line="276" w:lineRule="auto"/>
              <w:jc w:val="center"/>
              <w:rPr>
                <w:rFonts w:ascii="Times New Roman" w:hAnsi="Times New Roman" w:cs="Times New Roman"/>
                <w:sz w:val="22"/>
                <w:szCs w:val="22"/>
              </w:rPr>
            </w:pPr>
          </w:p>
        </w:tc>
      </w:tr>
    </w:tbl>
    <w:p w14:paraId="4BCDCB29" w14:textId="77777777" w:rsidR="005B0E54" w:rsidRDefault="005B0E54" w:rsidP="00753727">
      <w:pPr>
        <w:pStyle w:val="Heading3"/>
        <w:spacing w:before="0" w:after="0" w:line="276" w:lineRule="auto"/>
        <w:rPr>
          <w:rFonts w:ascii="Times New Roman" w:hAnsi="Times New Roman" w:cs="Times New Roman"/>
          <w:sz w:val="22"/>
          <w:szCs w:val="22"/>
        </w:rPr>
      </w:pPr>
    </w:p>
    <w:p w14:paraId="11871E72" w14:textId="691C09E5" w:rsidR="00680918" w:rsidRDefault="00680918" w:rsidP="00680918">
      <w:pPr>
        <w:pStyle w:val="Heading2"/>
        <w:spacing w:before="0" w:after="0" w:line="276" w:lineRule="auto"/>
        <w:jc w:val="center"/>
        <w:rPr>
          <w:rFonts w:ascii="Times New Roman" w:eastAsiaTheme="minorHAnsi" w:hAnsi="Times New Roman" w:cs="Times New Roman"/>
          <w:b/>
          <w:color w:val="auto"/>
          <w:sz w:val="24"/>
          <w:szCs w:val="24"/>
        </w:rPr>
      </w:pPr>
      <w:r>
        <w:rPr>
          <w:rFonts w:ascii="Times New Roman" w:eastAsiaTheme="minorHAnsi" w:hAnsi="Times New Roman" w:cs="Times New Roman"/>
          <w:b/>
          <w:noProof/>
          <w:color w:val="auto"/>
          <w:sz w:val="24"/>
          <w:szCs w:val="24"/>
          <w:lang w:eastAsia="en-IN"/>
        </w:rPr>
        <w:drawing>
          <wp:inline distT="0" distB="0" distL="0" distR="0" wp14:anchorId="07CFC651" wp14:editId="4BD87223">
            <wp:extent cx="2376000" cy="3168000"/>
            <wp:effectExtent l="0" t="0" r="5715" b="0"/>
            <wp:docPr id="9" name="Picture 9" descr="C:\Users\KRMU\Downloads\WhatsApp Image 2026-03-05 at 5.26.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MU\Downloads\WhatsApp Image 2026-03-05 at 5.26.42 PM.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76000" cy="3168000"/>
                    </a:xfrm>
                    <a:prstGeom prst="rect">
                      <a:avLst/>
                    </a:prstGeom>
                    <a:noFill/>
                    <a:ln>
                      <a:noFill/>
                    </a:ln>
                  </pic:spPr>
                </pic:pic>
              </a:graphicData>
            </a:graphic>
          </wp:inline>
        </w:drawing>
      </w:r>
      <w:r>
        <w:rPr>
          <w:rFonts w:ascii="Times New Roman" w:eastAsiaTheme="minorHAnsi" w:hAnsi="Times New Roman" w:cs="Times New Roman"/>
          <w:b/>
          <w:noProof/>
          <w:color w:val="auto"/>
          <w:sz w:val="24"/>
          <w:szCs w:val="24"/>
          <w:lang w:eastAsia="en-IN"/>
        </w:rPr>
        <w:drawing>
          <wp:inline distT="0" distB="0" distL="0" distR="0" wp14:anchorId="5829EEBD" wp14:editId="15098D0C">
            <wp:extent cx="2376000" cy="3168000"/>
            <wp:effectExtent l="0" t="0" r="5715" b="0"/>
            <wp:docPr id="10" name="Picture 10" descr="C:\Users\KRMU\Downloads\WhatsApp Image 2026-03-05 at 5.26.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MU\Downloads\WhatsApp Image 2026-03-05 at 5.26.40 P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76000" cy="3168000"/>
                    </a:xfrm>
                    <a:prstGeom prst="rect">
                      <a:avLst/>
                    </a:prstGeom>
                    <a:noFill/>
                    <a:ln>
                      <a:noFill/>
                    </a:ln>
                  </pic:spPr>
                </pic:pic>
              </a:graphicData>
            </a:graphic>
          </wp:inline>
        </w:drawing>
      </w:r>
    </w:p>
    <w:p w14:paraId="4F406D0F" w14:textId="7B1DFF22" w:rsidR="00680918" w:rsidRDefault="00680918" w:rsidP="00680918">
      <w:pPr>
        <w:jc w:val="center"/>
        <w:rPr>
          <w:rFonts w:ascii="Times New Roman" w:hAnsi="Times New Roman" w:cs="Times New Roman"/>
          <w:b/>
        </w:rPr>
      </w:pPr>
      <w:r>
        <w:rPr>
          <w:rFonts w:ascii="Times New Roman" w:hAnsi="Times New Roman" w:cs="Times New Roman"/>
          <w:color w:val="000000"/>
          <w:sz w:val="22"/>
          <w:szCs w:val="22"/>
        </w:rPr>
        <w:t xml:space="preserve">Switch-off protocols for </w:t>
      </w:r>
      <w:r w:rsidRPr="005B0E54">
        <w:rPr>
          <w:rFonts w:ascii="Times New Roman" w:hAnsi="Times New Roman" w:cs="Times New Roman"/>
          <w:color w:val="000000"/>
          <w:sz w:val="22"/>
          <w:szCs w:val="22"/>
        </w:rPr>
        <w:t xml:space="preserve">lights, fans, ACs after </w:t>
      </w:r>
      <w:r>
        <w:rPr>
          <w:rFonts w:ascii="Times New Roman" w:hAnsi="Times New Roman" w:cs="Times New Roman"/>
          <w:color w:val="000000"/>
          <w:sz w:val="22"/>
          <w:szCs w:val="22"/>
        </w:rPr>
        <w:t>use of any space.</w:t>
      </w:r>
    </w:p>
    <w:p w14:paraId="44A90424" w14:textId="330E863C" w:rsidR="005B0E54" w:rsidRPr="00F86E51" w:rsidRDefault="00F86E51" w:rsidP="00753727">
      <w:pPr>
        <w:pStyle w:val="Heading2"/>
        <w:spacing w:line="276" w:lineRule="auto"/>
        <w:jc w:val="both"/>
        <w:rPr>
          <w:rFonts w:ascii="Times New Roman" w:eastAsiaTheme="minorHAnsi" w:hAnsi="Times New Roman" w:cs="Times New Roman"/>
          <w:b/>
          <w:color w:val="auto"/>
          <w:sz w:val="24"/>
          <w:szCs w:val="24"/>
        </w:rPr>
      </w:pPr>
      <w:r>
        <w:rPr>
          <w:rFonts w:ascii="Times New Roman" w:eastAsiaTheme="minorHAnsi" w:hAnsi="Times New Roman" w:cs="Times New Roman"/>
          <w:b/>
          <w:color w:val="auto"/>
          <w:sz w:val="24"/>
          <w:szCs w:val="24"/>
        </w:rPr>
        <w:lastRenderedPageBreak/>
        <w:t xml:space="preserve">1.2.2 </w:t>
      </w:r>
      <w:r w:rsidR="005B0E54" w:rsidRPr="00F86E51">
        <w:rPr>
          <w:rFonts w:ascii="Times New Roman" w:eastAsiaTheme="minorHAnsi" w:hAnsi="Times New Roman" w:cs="Times New Roman"/>
          <w:b/>
          <w:color w:val="auto"/>
          <w:sz w:val="24"/>
          <w:szCs w:val="24"/>
        </w:rPr>
        <w:t>Standard Operating Procedures (SOPs)</w:t>
      </w: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507"/>
        <w:gridCol w:w="1706"/>
        <w:gridCol w:w="1883"/>
        <w:gridCol w:w="3264"/>
      </w:tblGrid>
      <w:tr w:rsidR="005B0E54" w:rsidRPr="005B0E54" w14:paraId="176DB974" w14:textId="77777777" w:rsidTr="005B0E54">
        <w:trPr>
          <w:tblHeader/>
        </w:trPr>
        <w:tc>
          <w:tcPr>
            <w:tcW w:w="0" w:type="auto"/>
            <w:tcBorders>
              <w:top w:val="single" w:sz="4" w:space="0" w:color="AAAAAA"/>
              <w:left w:val="single" w:sz="4" w:space="0" w:color="AAAAAA"/>
              <w:bottom w:val="single" w:sz="4" w:space="0" w:color="AAAAAA"/>
              <w:right w:val="single" w:sz="4" w:space="0" w:color="AAAAAA"/>
            </w:tcBorders>
            <w:shd w:val="clear" w:color="auto" w:fill="153D63" w:themeFill="text2" w:themeFillTint="E6"/>
            <w:tcMar>
              <w:top w:w="80" w:type="dxa"/>
              <w:left w:w="120" w:type="dxa"/>
              <w:bottom w:w="80" w:type="dxa"/>
              <w:right w:w="120" w:type="dxa"/>
            </w:tcMar>
            <w:vAlign w:val="center"/>
          </w:tcPr>
          <w:p w14:paraId="2310C0B5"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b/>
                <w:bCs/>
                <w:color w:val="FFFFFF"/>
                <w:sz w:val="22"/>
                <w:szCs w:val="22"/>
              </w:rPr>
              <w:t>SOP / Protocol</w:t>
            </w:r>
          </w:p>
        </w:tc>
        <w:tc>
          <w:tcPr>
            <w:tcW w:w="0" w:type="auto"/>
            <w:tcBorders>
              <w:top w:val="single" w:sz="4" w:space="0" w:color="AAAAAA"/>
              <w:left w:val="single" w:sz="4" w:space="0" w:color="AAAAAA"/>
              <w:bottom w:val="single" w:sz="4" w:space="0" w:color="AAAAAA"/>
              <w:right w:val="single" w:sz="4" w:space="0" w:color="AAAAAA"/>
            </w:tcBorders>
            <w:shd w:val="clear" w:color="auto" w:fill="153D63" w:themeFill="text2" w:themeFillTint="E6"/>
            <w:tcMar>
              <w:top w:w="80" w:type="dxa"/>
              <w:left w:w="120" w:type="dxa"/>
              <w:bottom w:w="80" w:type="dxa"/>
              <w:right w:w="120" w:type="dxa"/>
            </w:tcMar>
            <w:vAlign w:val="center"/>
          </w:tcPr>
          <w:p w14:paraId="54BD9B3F"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b/>
                <w:bCs/>
                <w:color w:val="FFFFFF"/>
                <w:sz w:val="22"/>
                <w:szCs w:val="22"/>
              </w:rPr>
              <w:t>Scope</w:t>
            </w:r>
          </w:p>
        </w:tc>
        <w:tc>
          <w:tcPr>
            <w:tcW w:w="0" w:type="auto"/>
            <w:tcBorders>
              <w:top w:val="single" w:sz="4" w:space="0" w:color="AAAAAA"/>
              <w:left w:val="single" w:sz="4" w:space="0" w:color="AAAAAA"/>
              <w:bottom w:val="single" w:sz="4" w:space="0" w:color="AAAAAA"/>
              <w:right w:val="single" w:sz="4" w:space="0" w:color="AAAAAA"/>
            </w:tcBorders>
            <w:shd w:val="clear" w:color="auto" w:fill="153D63" w:themeFill="text2" w:themeFillTint="E6"/>
            <w:tcMar>
              <w:top w:w="80" w:type="dxa"/>
              <w:left w:w="120" w:type="dxa"/>
              <w:bottom w:w="80" w:type="dxa"/>
              <w:right w:w="120" w:type="dxa"/>
            </w:tcMar>
            <w:vAlign w:val="center"/>
          </w:tcPr>
          <w:p w14:paraId="08F9A245"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b/>
                <w:bCs/>
                <w:color w:val="FFFFFF"/>
                <w:sz w:val="22"/>
                <w:szCs w:val="22"/>
              </w:rPr>
              <w:t>Status</w:t>
            </w:r>
          </w:p>
        </w:tc>
        <w:tc>
          <w:tcPr>
            <w:tcW w:w="0" w:type="auto"/>
            <w:tcBorders>
              <w:top w:val="single" w:sz="4" w:space="0" w:color="AAAAAA"/>
              <w:left w:val="single" w:sz="4" w:space="0" w:color="AAAAAA"/>
              <w:bottom w:val="single" w:sz="4" w:space="0" w:color="AAAAAA"/>
              <w:right w:val="single" w:sz="4" w:space="0" w:color="AAAAAA"/>
            </w:tcBorders>
            <w:shd w:val="clear" w:color="auto" w:fill="153D63" w:themeFill="text2" w:themeFillTint="E6"/>
            <w:tcMar>
              <w:top w:w="80" w:type="dxa"/>
              <w:left w:w="120" w:type="dxa"/>
              <w:bottom w:w="80" w:type="dxa"/>
              <w:right w:w="120" w:type="dxa"/>
            </w:tcMar>
            <w:vAlign w:val="center"/>
          </w:tcPr>
          <w:p w14:paraId="6BD2F77F"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b/>
                <w:bCs/>
                <w:color w:val="FFFFFF"/>
                <w:sz w:val="22"/>
                <w:szCs w:val="22"/>
              </w:rPr>
              <w:t>Evidence Required</w:t>
            </w:r>
          </w:p>
        </w:tc>
      </w:tr>
      <w:tr w:rsidR="005B0E54" w:rsidRPr="005B0E54" w14:paraId="37760844"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770436C" w14:textId="77777777" w:rsidR="005B0E54" w:rsidRPr="005B0E54" w:rsidRDefault="005B0E54" w:rsidP="00753727">
            <w:pPr>
              <w:spacing w:after="0" w:line="276" w:lineRule="auto"/>
              <w:rPr>
                <w:rFonts w:ascii="Times New Roman" w:hAnsi="Times New Roman" w:cs="Times New Roman"/>
                <w:sz w:val="22"/>
                <w:szCs w:val="22"/>
              </w:rPr>
            </w:pPr>
            <w:r w:rsidRPr="005B0E54">
              <w:rPr>
                <w:rFonts w:ascii="Times New Roman" w:hAnsi="Times New Roman" w:cs="Times New Roman"/>
                <w:color w:val="000000"/>
                <w:sz w:val="22"/>
                <w:szCs w:val="22"/>
              </w:rPr>
              <w:t>Switch-off protocols — lights, fans, ACs after class</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58D76D7C"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All academic blocks</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5B90136C"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Implemented</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41460D39" w14:textId="5A5F8C84" w:rsidR="005B0E54" w:rsidRPr="00953D1E" w:rsidRDefault="00953D1E" w:rsidP="00953D1E">
            <w:hyperlink r:id="rId20" w:history="1">
              <w:r>
                <w:rPr>
                  <w:rStyle w:val="Hyperlink"/>
                </w:rPr>
                <w:t>Switch-Off Protocol Office order</w:t>
              </w:r>
            </w:hyperlink>
          </w:p>
        </w:tc>
      </w:tr>
      <w:tr w:rsidR="005B0E54" w:rsidRPr="005B0E54" w14:paraId="431DE643"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4627FA42" w14:textId="77777777" w:rsidR="005B0E54" w:rsidRPr="005B0E54" w:rsidRDefault="005B0E54" w:rsidP="00753727">
            <w:pPr>
              <w:spacing w:after="0" w:line="276" w:lineRule="auto"/>
              <w:rPr>
                <w:rFonts w:ascii="Times New Roman" w:hAnsi="Times New Roman" w:cs="Times New Roman"/>
                <w:sz w:val="22"/>
                <w:szCs w:val="22"/>
              </w:rPr>
            </w:pPr>
            <w:r w:rsidRPr="005B0E54">
              <w:rPr>
                <w:rFonts w:ascii="Times New Roman" w:hAnsi="Times New Roman" w:cs="Times New Roman"/>
                <w:color w:val="000000"/>
                <w:sz w:val="22"/>
                <w:szCs w:val="22"/>
              </w:rPr>
              <w:t>Laboratory shutdown checklist — equipment, ACs, UPS</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06B8A2DA"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All laboratories</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744C35BF"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Implemented</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2AB6D534" w14:textId="0CEF5515" w:rsidR="005B0E54" w:rsidRPr="00ED7D72" w:rsidRDefault="00ED7D72" w:rsidP="00753727">
            <w:pPr>
              <w:spacing w:line="276" w:lineRule="auto"/>
            </w:pPr>
            <w:hyperlink r:id="rId21" w:history="1">
              <w:r>
                <w:rPr>
                  <w:rStyle w:val="Hyperlink"/>
                </w:rPr>
                <w:t xml:space="preserve">SOPs switch-off protocols, lab shutdown, hostel rules, </w:t>
              </w:r>
              <w:proofErr w:type="gramStart"/>
              <w:r w:rsidR="00C14C5F">
                <w:rPr>
                  <w:rStyle w:val="Hyperlink"/>
                </w:rPr>
                <w:t>timers</w:t>
              </w:r>
              <w:proofErr w:type="gramEnd"/>
              <w:r w:rsidR="00C14C5F">
                <w:rPr>
                  <w:rStyle w:val="Hyperlink"/>
                </w:rPr>
                <w:t xml:space="preserve"> sensors</w:t>
              </w:r>
            </w:hyperlink>
          </w:p>
        </w:tc>
      </w:tr>
      <w:tr w:rsidR="005B0E54" w:rsidRPr="005B0E54" w14:paraId="12F73C50"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D175EEB" w14:textId="77777777" w:rsidR="005B0E54" w:rsidRPr="005B0E54" w:rsidRDefault="005B0E54" w:rsidP="00753727">
            <w:pPr>
              <w:spacing w:after="0" w:line="276" w:lineRule="auto"/>
              <w:rPr>
                <w:rFonts w:ascii="Times New Roman" w:hAnsi="Times New Roman" w:cs="Times New Roman"/>
                <w:sz w:val="22"/>
                <w:szCs w:val="22"/>
              </w:rPr>
            </w:pPr>
            <w:r w:rsidRPr="005B0E54">
              <w:rPr>
                <w:rFonts w:ascii="Times New Roman" w:hAnsi="Times New Roman" w:cs="Times New Roman"/>
                <w:color w:val="000000"/>
                <w:sz w:val="22"/>
                <w:szCs w:val="22"/>
              </w:rPr>
              <w:t>Hostel energy rules — AC timings, geyser controls</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4A1619F"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Hostel blocks (Old + New)</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2E2ADB2B"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Implemented</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D26C242"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b/>
                <w:bCs/>
                <w:color w:val="C00000"/>
                <w:sz w:val="22"/>
                <w:szCs w:val="22"/>
              </w:rPr>
              <w:t>[Attach hostel rules]</w:t>
            </w:r>
          </w:p>
        </w:tc>
      </w:tr>
      <w:tr w:rsidR="005B0E54" w:rsidRPr="005B0E54" w14:paraId="723DCBF4"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31D196D7" w14:textId="77777777" w:rsidR="005B0E54" w:rsidRPr="005B0E54" w:rsidRDefault="005B0E54" w:rsidP="00753727">
            <w:pPr>
              <w:spacing w:after="0" w:line="276" w:lineRule="auto"/>
              <w:rPr>
                <w:rFonts w:ascii="Times New Roman" w:hAnsi="Times New Roman" w:cs="Times New Roman"/>
                <w:sz w:val="22"/>
                <w:szCs w:val="22"/>
              </w:rPr>
            </w:pPr>
            <w:r w:rsidRPr="005B0E54">
              <w:rPr>
                <w:rFonts w:ascii="Times New Roman" w:hAnsi="Times New Roman" w:cs="Times New Roman"/>
                <w:color w:val="000000"/>
                <w:sz w:val="22"/>
                <w:szCs w:val="22"/>
              </w:rPr>
              <w:t>Timer / PIR sensor controls — corridors, washrooms</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50947E69"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Common areas, stairways</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BC266D9"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Implemented</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1BF07178" w14:textId="77777777" w:rsidR="005B0E54" w:rsidRPr="005B0E54" w:rsidRDefault="005B0E54" w:rsidP="00753727">
            <w:pPr>
              <w:spacing w:after="0" w:line="276" w:lineRule="auto"/>
              <w:jc w:val="center"/>
              <w:rPr>
                <w:rFonts w:ascii="Times New Roman" w:hAnsi="Times New Roman" w:cs="Times New Roman"/>
                <w:sz w:val="22"/>
                <w:szCs w:val="22"/>
              </w:rPr>
            </w:pPr>
            <w:r w:rsidRPr="008F00D2">
              <w:rPr>
                <w:rFonts w:ascii="Times New Roman" w:hAnsi="Times New Roman" w:cs="Times New Roman"/>
                <w:b/>
                <w:bCs/>
                <w:color w:val="C00000"/>
                <w:sz w:val="22"/>
                <w:szCs w:val="22"/>
                <w:highlight w:val="yellow"/>
              </w:rPr>
              <w:t>Sensor installation records</w:t>
            </w:r>
          </w:p>
        </w:tc>
      </w:tr>
      <w:tr w:rsidR="005B0E54" w:rsidRPr="005B0E54" w14:paraId="5824523D"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47C634CB" w14:textId="77777777" w:rsidR="005B0E54" w:rsidRPr="005B0E54" w:rsidRDefault="005B0E54" w:rsidP="00753727">
            <w:pPr>
              <w:spacing w:after="0" w:line="276" w:lineRule="auto"/>
              <w:rPr>
                <w:rFonts w:ascii="Times New Roman" w:hAnsi="Times New Roman" w:cs="Times New Roman"/>
                <w:sz w:val="22"/>
                <w:szCs w:val="22"/>
              </w:rPr>
            </w:pPr>
            <w:r w:rsidRPr="005B0E54">
              <w:rPr>
                <w:rFonts w:ascii="Times New Roman" w:hAnsi="Times New Roman" w:cs="Times New Roman"/>
                <w:color w:val="000000"/>
                <w:sz w:val="22"/>
                <w:szCs w:val="22"/>
              </w:rPr>
              <w:t>DG set usage restriction — standby use only</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9E431FB"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Campus-wide</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25E22AE"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Implemented (275 L/yr usage)</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50654567"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Fuel logs confirm minimal use</w:t>
            </w:r>
          </w:p>
        </w:tc>
      </w:tr>
      <w:tr w:rsidR="005B0E54" w:rsidRPr="005B0E54" w14:paraId="016CE4FE"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0473D57D" w14:textId="77777777" w:rsidR="005B0E54" w:rsidRPr="005B0E54" w:rsidRDefault="005B0E54" w:rsidP="00753727">
            <w:pPr>
              <w:spacing w:after="0" w:line="276" w:lineRule="auto"/>
              <w:rPr>
                <w:rFonts w:ascii="Times New Roman" w:hAnsi="Times New Roman" w:cs="Times New Roman"/>
                <w:sz w:val="22"/>
                <w:szCs w:val="22"/>
              </w:rPr>
            </w:pPr>
            <w:r w:rsidRPr="005B0E54">
              <w:rPr>
                <w:rFonts w:ascii="Times New Roman" w:hAnsi="Times New Roman" w:cs="Times New Roman"/>
                <w:color w:val="000000"/>
                <w:sz w:val="22"/>
                <w:szCs w:val="22"/>
              </w:rPr>
              <w:t>AC set-point policy 24–26°C</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AD1E264"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Admin, classrooms, labs</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10E70932"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Implemented</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392C8D58" w14:textId="1E73AE15" w:rsidR="00953D1E" w:rsidRDefault="00953D1E" w:rsidP="00953D1E">
            <w:hyperlink r:id="rId22" w:history="1">
              <w:r>
                <w:rPr>
                  <w:rStyle w:val="Hyperlink"/>
                </w:rPr>
                <w:t>AC protocol office order</w:t>
              </w:r>
            </w:hyperlink>
          </w:p>
          <w:p w14:paraId="0A58882D" w14:textId="34B5AFF8" w:rsidR="005B0E54" w:rsidRPr="005B0E54" w:rsidRDefault="005B0E54" w:rsidP="00753727">
            <w:pPr>
              <w:spacing w:after="0" w:line="276" w:lineRule="auto"/>
              <w:jc w:val="center"/>
              <w:rPr>
                <w:rFonts w:ascii="Times New Roman" w:hAnsi="Times New Roman" w:cs="Times New Roman"/>
                <w:sz w:val="22"/>
                <w:szCs w:val="22"/>
              </w:rPr>
            </w:pPr>
          </w:p>
        </w:tc>
      </w:tr>
    </w:tbl>
    <w:p w14:paraId="4999920E" w14:textId="77777777" w:rsidR="005B0E54" w:rsidRPr="005B0E54" w:rsidRDefault="005B0E54" w:rsidP="00753727">
      <w:pPr>
        <w:spacing w:after="0" w:line="276" w:lineRule="auto"/>
        <w:rPr>
          <w:rFonts w:ascii="Times New Roman" w:hAnsi="Times New Roman" w:cs="Times New Roman"/>
          <w:sz w:val="22"/>
          <w:szCs w:val="22"/>
        </w:rPr>
      </w:pPr>
    </w:p>
    <w:p w14:paraId="2384FC41" w14:textId="73DF2E63" w:rsidR="005B0E54" w:rsidRPr="00F86E51" w:rsidRDefault="00F86E51" w:rsidP="00753727">
      <w:pPr>
        <w:pStyle w:val="Heading3"/>
        <w:spacing w:before="0" w:after="0" w:line="276" w:lineRule="auto"/>
        <w:rPr>
          <w:rFonts w:ascii="Times New Roman" w:eastAsiaTheme="minorHAnsi" w:hAnsi="Times New Roman" w:cs="Times New Roman"/>
          <w:b/>
          <w:color w:val="auto"/>
          <w:sz w:val="24"/>
          <w:szCs w:val="24"/>
        </w:rPr>
      </w:pPr>
      <w:r>
        <w:rPr>
          <w:rFonts w:ascii="Times New Roman" w:eastAsiaTheme="minorHAnsi" w:hAnsi="Times New Roman" w:cs="Times New Roman"/>
          <w:b/>
          <w:color w:val="auto"/>
          <w:sz w:val="24"/>
          <w:szCs w:val="24"/>
        </w:rPr>
        <w:t xml:space="preserve">1.2.3 </w:t>
      </w:r>
      <w:r w:rsidR="005B0E54" w:rsidRPr="00F86E51">
        <w:rPr>
          <w:rFonts w:ascii="Times New Roman" w:eastAsiaTheme="minorHAnsi" w:hAnsi="Times New Roman" w:cs="Times New Roman"/>
          <w:b/>
          <w:color w:val="auto"/>
          <w:sz w:val="24"/>
          <w:szCs w:val="24"/>
        </w:rPr>
        <w:t>Energy Audit History — Third-Party &amp; Internal Audits</w:t>
      </w: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67"/>
        <w:gridCol w:w="1188"/>
        <w:gridCol w:w="1209"/>
        <w:gridCol w:w="3417"/>
        <w:gridCol w:w="2379"/>
      </w:tblGrid>
      <w:tr w:rsidR="005B0E54" w:rsidRPr="005B0E54" w14:paraId="65D486AF" w14:textId="77777777" w:rsidTr="00B4472B">
        <w:trPr>
          <w:tblHeader/>
        </w:trPr>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3FCE0E66"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b/>
                <w:bCs/>
                <w:color w:val="FFFFFF"/>
                <w:sz w:val="22"/>
                <w:szCs w:val="22"/>
              </w:rPr>
              <w:t>Year</w:t>
            </w:r>
          </w:p>
        </w:tc>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5F0B2F27"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b/>
                <w:bCs/>
                <w:color w:val="FFFFFF"/>
                <w:sz w:val="22"/>
                <w:szCs w:val="22"/>
              </w:rPr>
              <w:t>Auditor Type</w:t>
            </w:r>
          </w:p>
        </w:tc>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4B1CCBAD"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b/>
                <w:bCs/>
                <w:color w:val="FFFFFF"/>
                <w:sz w:val="22"/>
                <w:szCs w:val="22"/>
              </w:rPr>
              <w:t>Coverage</w:t>
            </w:r>
          </w:p>
        </w:tc>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2ABE83E4"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b/>
                <w:bCs/>
                <w:color w:val="FFFFFF"/>
                <w:sz w:val="22"/>
                <w:szCs w:val="22"/>
              </w:rPr>
              <w:t>Key Findings</w:t>
            </w:r>
          </w:p>
        </w:tc>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69D685B6"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b/>
                <w:bCs/>
                <w:color w:val="FFFFFF"/>
                <w:sz w:val="22"/>
                <w:szCs w:val="22"/>
              </w:rPr>
              <w:t>Action Taken</w:t>
            </w:r>
          </w:p>
        </w:tc>
      </w:tr>
      <w:tr w:rsidR="005B0E54" w:rsidRPr="005B0E54" w14:paraId="1223CCF8"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253FD32C" w14:textId="77777777" w:rsidR="005B0E54" w:rsidRPr="005B0E54" w:rsidRDefault="005B0E54" w:rsidP="00753727">
            <w:pPr>
              <w:spacing w:after="0" w:line="276" w:lineRule="auto"/>
              <w:rPr>
                <w:rFonts w:ascii="Times New Roman" w:hAnsi="Times New Roman" w:cs="Times New Roman"/>
                <w:sz w:val="22"/>
                <w:szCs w:val="22"/>
              </w:rPr>
            </w:pPr>
            <w:r w:rsidRPr="005B0E54">
              <w:rPr>
                <w:rFonts w:ascii="Times New Roman" w:hAnsi="Times New Roman" w:cs="Times New Roman"/>
                <w:color w:val="000000"/>
                <w:sz w:val="22"/>
                <w:szCs w:val="22"/>
              </w:rPr>
              <w:t>2020</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C951288"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Third-Party</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DF4B331"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Full campus</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4F8B12BA"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LED retrofit needed; solar expansion potential</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255A3EB1"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LED procurement initiated</w:t>
            </w:r>
          </w:p>
        </w:tc>
      </w:tr>
      <w:tr w:rsidR="005B0E54" w:rsidRPr="005B0E54" w14:paraId="103A8A4D"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027AF035" w14:textId="77777777" w:rsidR="005B0E54" w:rsidRPr="005B0E54" w:rsidRDefault="005B0E54" w:rsidP="00753727">
            <w:pPr>
              <w:spacing w:after="0" w:line="276" w:lineRule="auto"/>
              <w:rPr>
                <w:rFonts w:ascii="Times New Roman" w:hAnsi="Times New Roman" w:cs="Times New Roman"/>
                <w:sz w:val="22"/>
                <w:szCs w:val="22"/>
              </w:rPr>
            </w:pPr>
            <w:r w:rsidRPr="005B0E54">
              <w:rPr>
                <w:rFonts w:ascii="Times New Roman" w:hAnsi="Times New Roman" w:cs="Times New Roman"/>
                <w:color w:val="000000"/>
                <w:sz w:val="22"/>
                <w:szCs w:val="22"/>
              </w:rPr>
              <w:t>2021</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415DD7E0"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Third-Party</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482F962D"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Full campus</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4A1191B"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HVAC optimisation; power factor correction</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134D1C12"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Capacitor banks upgraded</w:t>
            </w:r>
          </w:p>
        </w:tc>
      </w:tr>
      <w:tr w:rsidR="005B0E54" w:rsidRPr="005B0E54" w14:paraId="4D2FA49E"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0D86272" w14:textId="77777777" w:rsidR="005B0E54" w:rsidRPr="005B0E54" w:rsidRDefault="005B0E54" w:rsidP="00753727">
            <w:pPr>
              <w:spacing w:after="0" w:line="276" w:lineRule="auto"/>
              <w:rPr>
                <w:rFonts w:ascii="Times New Roman" w:hAnsi="Times New Roman" w:cs="Times New Roman"/>
                <w:sz w:val="22"/>
                <w:szCs w:val="22"/>
              </w:rPr>
            </w:pPr>
            <w:r w:rsidRPr="005B0E54">
              <w:rPr>
                <w:rFonts w:ascii="Times New Roman" w:hAnsi="Times New Roman" w:cs="Times New Roman"/>
                <w:color w:val="000000"/>
                <w:sz w:val="22"/>
                <w:szCs w:val="22"/>
              </w:rPr>
              <w:t>2022</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78458B46"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Third-Party</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EFCF0CC"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Full campus</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8AE7908"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 xml:space="preserve">Solar expanded to 310 </w:t>
            </w:r>
            <w:proofErr w:type="spellStart"/>
            <w:r w:rsidRPr="005B0E54">
              <w:rPr>
                <w:rFonts w:ascii="Times New Roman" w:hAnsi="Times New Roman" w:cs="Times New Roman"/>
                <w:color w:val="000000"/>
                <w:sz w:val="22"/>
                <w:szCs w:val="22"/>
              </w:rPr>
              <w:t>kWp</w:t>
            </w:r>
            <w:proofErr w:type="spellEnd"/>
            <w:r w:rsidRPr="005B0E54">
              <w:rPr>
                <w:rFonts w:ascii="Times New Roman" w:hAnsi="Times New Roman" w:cs="Times New Roman"/>
                <w:color w:val="000000"/>
                <w:sz w:val="22"/>
                <w:szCs w:val="22"/>
              </w:rPr>
              <w:t>; BLDC fan replacement recommended</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08660738"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Solar expansion completed</w:t>
            </w:r>
          </w:p>
        </w:tc>
      </w:tr>
      <w:tr w:rsidR="005B0E54" w:rsidRPr="005B0E54" w14:paraId="62D09275"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37CB20DC" w14:textId="77777777" w:rsidR="005B0E54" w:rsidRPr="005B0E54" w:rsidRDefault="005B0E54" w:rsidP="00753727">
            <w:pPr>
              <w:spacing w:after="0" w:line="276" w:lineRule="auto"/>
              <w:rPr>
                <w:rFonts w:ascii="Times New Roman" w:hAnsi="Times New Roman" w:cs="Times New Roman"/>
                <w:sz w:val="22"/>
                <w:szCs w:val="22"/>
              </w:rPr>
            </w:pPr>
            <w:r w:rsidRPr="005B0E54">
              <w:rPr>
                <w:rFonts w:ascii="Times New Roman" w:hAnsi="Times New Roman" w:cs="Times New Roman"/>
                <w:color w:val="000000"/>
                <w:sz w:val="22"/>
                <w:szCs w:val="22"/>
              </w:rPr>
              <w:t>2023</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06B85B23"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Third-Party</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98CFE91"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Full campus</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10EEAFF"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Complete LED transition; expand sensor coverage</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145A2F2D"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LED transition to 85%; sensors expanded</w:t>
            </w:r>
          </w:p>
        </w:tc>
      </w:tr>
      <w:tr w:rsidR="005B0E54" w:rsidRPr="005B0E54" w14:paraId="560DC70E"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768F8CC9" w14:textId="77777777" w:rsidR="005B0E54" w:rsidRPr="005B0E54" w:rsidRDefault="005B0E54" w:rsidP="00753727">
            <w:pPr>
              <w:spacing w:after="0" w:line="276" w:lineRule="auto"/>
              <w:rPr>
                <w:rFonts w:ascii="Times New Roman" w:hAnsi="Times New Roman" w:cs="Times New Roman"/>
                <w:sz w:val="22"/>
                <w:szCs w:val="22"/>
              </w:rPr>
            </w:pPr>
            <w:r w:rsidRPr="005B0E54">
              <w:rPr>
                <w:rFonts w:ascii="Times New Roman" w:hAnsi="Times New Roman" w:cs="Times New Roman"/>
                <w:color w:val="000000"/>
                <w:sz w:val="22"/>
                <w:szCs w:val="22"/>
              </w:rPr>
              <w:t>2024 (May 2025)</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7C18E5A4"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Third-Party</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22EB0B3"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Full campus</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43DA110" w14:textId="77777777" w:rsidR="005B0E54" w:rsidRPr="005B0E54" w:rsidRDefault="005B0E54" w:rsidP="00753727">
            <w:pPr>
              <w:spacing w:after="0" w:line="276" w:lineRule="auto"/>
              <w:jc w:val="center"/>
              <w:rPr>
                <w:rFonts w:ascii="Times New Roman" w:hAnsi="Times New Roman" w:cs="Times New Roman"/>
                <w:sz w:val="22"/>
                <w:szCs w:val="22"/>
              </w:rPr>
            </w:pPr>
            <w:r w:rsidRPr="005B0E54">
              <w:rPr>
                <w:rFonts w:ascii="Times New Roman" w:hAnsi="Times New Roman" w:cs="Times New Roman"/>
                <w:color w:val="000000"/>
                <w:sz w:val="22"/>
                <w:szCs w:val="22"/>
              </w:rPr>
              <w:t>Energy intensity benchmarking; BLDC rollout acceleration</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7E5735C" w14:textId="77777777" w:rsidR="005B0E54" w:rsidRDefault="005B0E54" w:rsidP="00753727">
            <w:pPr>
              <w:spacing w:after="0" w:line="276" w:lineRule="auto"/>
              <w:jc w:val="center"/>
              <w:rPr>
                <w:rFonts w:ascii="Times New Roman" w:hAnsi="Times New Roman" w:cs="Times New Roman"/>
                <w:color w:val="000000"/>
                <w:sz w:val="22"/>
                <w:szCs w:val="22"/>
              </w:rPr>
            </w:pPr>
            <w:r w:rsidRPr="005B0E54">
              <w:rPr>
                <w:rFonts w:ascii="Times New Roman" w:hAnsi="Times New Roman" w:cs="Times New Roman"/>
                <w:color w:val="000000"/>
                <w:sz w:val="22"/>
                <w:szCs w:val="22"/>
              </w:rPr>
              <w:t>BLDC rollout ongoing</w:t>
            </w:r>
            <w:r w:rsidR="008A74AF">
              <w:rPr>
                <w:rFonts w:ascii="Times New Roman" w:hAnsi="Times New Roman" w:cs="Times New Roman"/>
                <w:color w:val="000000"/>
                <w:sz w:val="22"/>
                <w:szCs w:val="22"/>
              </w:rPr>
              <w:t>.</w:t>
            </w:r>
          </w:p>
          <w:p w14:paraId="3B58BB14" w14:textId="20E433EB" w:rsidR="008A74AF" w:rsidRPr="008A74AF" w:rsidRDefault="008A74AF" w:rsidP="00753727">
            <w:pPr>
              <w:spacing w:after="0" w:line="276" w:lineRule="auto"/>
              <w:jc w:val="center"/>
              <w:rPr>
                <w:rFonts w:ascii="Times New Roman" w:hAnsi="Times New Roman" w:cs="Times New Roman"/>
                <w:b/>
                <w:sz w:val="22"/>
                <w:szCs w:val="22"/>
              </w:rPr>
            </w:pPr>
            <w:r w:rsidRPr="008A74AF">
              <w:rPr>
                <w:rFonts w:ascii="Times New Roman" w:hAnsi="Times New Roman" w:cs="Times New Roman"/>
                <w:b/>
                <w:color w:val="FF0000"/>
                <w:sz w:val="22"/>
                <w:szCs w:val="22"/>
                <w:highlight w:val="yellow"/>
              </w:rPr>
              <w:t>No BLDC DATA</w:t>
            </w:r>
          </w:p>
        </w:tc>
      </w:tr>
    </w:tbl>
    <w:p w14:paraId="2D442E59" w14:textId="77777777" w:rsidR="007D43E7" w:rsidRDefault="007D43E7" w:rsidP="00753727">
      <w:pPr>
        <w:pStyle w:val="Heading3"/>
        <w:spacing w:line="276" w:lineRule="auto"/>
        <w:rPr>
          <w:rFonts w:ascii="Times New Roman" w:eastAsiaTheme="minorHAnsi" w:hAnsi="Times New Roman" w:cs="Times New Roman"/>
          <w:b/>
          <w:color w:val="auto"/>
          <w:sz w:val="24"/>
          <w:szCs w:val="24"/>
        </w:rPr>
      </w:pPr>
    </w:p>
    <w:p w14:paraId="07133B76" w14:textId="369EBF24" w:rsidR="007D43E7" w:rsidRPr="007D43E7" w:rsidRDefault="007D43E7" w:rsidP="00753727">
      <w:pPr>
        <w:pStyle w:val="Heading3"/>
        <w:spacing w:line="276" w:lineRule="auto"/>
        <w:rPr>
          <w:rFonts w:ascii="Times New Roman" w:eastAsiaTheme="minorHAnsi" w:hAnsi="Times New Roman" w:cs="Times New Roman"/>
          <w:b/>
          <w:color w:val="auto"/>
          <w:sz w:val="24"/>
          <w:szCs w:val="24"/>
        </w:rPr>
      </w:pPr>
      <w:r>
        <w:rPr>
          <w:rFonts w:ascii="Times New Roman" w:eastAsiaTheme="minorHAnsi" w:hAnsi="Times New Roman" w:cs="Times New Roman"/>
          <w:b/>
          <w:color w:val="auto"/>
          <w:sz w:val="24"/>
          <w:szCs w:val="24"/>
        </w:rPr>
        <w:t xml:space="preserve">1.2.4 </w:t>
      </w:r>
      <w:r w:rsidRPr="007D43E7">
        <w:rPr>
          <w:rFonts w:ascii="Times New Roman" w:eastAsiaTheme="minorHAnsi" w:hAnsi="Times New Roman" w:cs="Times New Roman"/>
          <w:b/>
          <w:color w:val="auto"/>
          <w:sz w:val="24"/>
          <w:szCs w:val="24"/>
        </w:rPr>
        <w:t>Energy Management Committee &amp; Governance</w:t>
      </w: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426"/>
        <w:gridCol w:w="3631"/>
        <w:gridCol w:w="3303"/>
      </w:tblGrid>
      <w:tr w:rsidR="00FA2AD0" w:rsidRPr="007D43E7" w14:paraId="1FD5D0C1" w14:textId="77777777" w:rsidTr="00B4472B">
        <w:trPr>
          <w:tblHeader/>
        </w:trPr>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07DCE281" w14:textId="77777777" w:rsidR="007D43E7" w:rsidRPr="007D43E7" w:rsidRDefault="007D43E7" w:rsidP="00753727">
            <w:pPr>
              <w:spacing w:after="0" w:line="276" w:lineRule="auto"/>
              <w:jc w:val="center"/>
              <w:rPr>
                <w:rFonts w:ascii="Times New Roman" w:hAnsi="Times New Roman" w:cs="Times New Roman"/>
                <w:sz w:val="22"/>
              </w:rPr>
            </w:pPr>
            <w:r w:rsidRPr="007D43E7">
              <w:rPr>
                <w:rFonts w:ascii="Times New Roman" w:hAnsi="Times New Roman" w:cs="Times New Roman"/>
                <w:b/>
                <w:bCs/>
                <w:color w:val="FFFFFF"/>
                <w:sz w:val="22"/>
                <w:szCs w:val="20"/>
              </w:rPr>
              <w:t>Role / Committee</w:t>
            </w:r>
          </w:p>
        </w:tc>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3FEA3106" w14:textId="77777777" w:rsidR="007D43E7" w:rsidRPr="007D43E7" w:rsidRDefault="007D43E7" w:rsidP="00753727">
            <w:pPr>
              <w:spacing w:after="0" w:line="276" w:lineRule="auto"/>
              <w:jc w:val="center"/>
              <w:rPr>
                <w:rFonts w:ascii="Times New Roman" w:hAnsi="Times New Roman" w:cs="Times New Roman"/>
                <w:sz w:val="22"/>
              </w:rPr>
            </w:pPr>
            <w:r w:rsidRPr="007D43E7">
              <w:rPr>
                <w:rFonts w:ascii="Times New Roman" w:hAnsi="Times New Roman" w:cs="Times New Roman"/>
                <w:b/>
                <w:bCs/>
                <w:color w:val="FFFFFF"/>
                <w:sz w:val="22"/>
                <w:szCs w:val="20"/>
              </w:rPr>
              <w:t>Responsibility</w:t>
            </w:r>
          </w:p>
        </w:tc>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16679BEF" w14:textId="79B1E181" w:rsidR="007D43E7" w:rsidRPr="007D43E7" w:rsidRDefault="003F3741" w:rsidP="00753727">
            <w:pPr>
              <w:spacing w:after="0" w:line="276" w:lineRule="auto"/>
              <w:jc w:val="center"/>
              <w:rPr>
                <w:rFonts w:ascii="Times New Roman" w:hAnsi="Times New Roman" w:cs="Times New Roman"/>
                <w:sz w:val="22"/>
              </w:rPr>
            </w:pPr>
            <w:r>
              <w:rPr>
                <w:rFonts w:ascii="Times New Roman" w:hAnsi="Times New Roman" w:cs="Times New Roman"/>
                <w:b/>
                <w:bCs/>
                <w:color w:val="FFFFFF"/>
                <w:sz w:val="22"/>
                <w:szCs w:val="20"/>
              </w:rPr>
              <w:t>Link</w:t>
            </w:r>
          </w:p>
        </w:tc>
      </w:tr>
      <w:tr w:rsidR="00FA2AD0" w:rsidRPr="007D43E7" w14:paraId="0CAD3105"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8B6470A" w14:textId="77777777" w:rsidR="007D43E7" w:rsidRPr="007D43E7" w:rsidRDefault="007D43E7" w:rsidP="00753727">
            <w:pPr>
              <w:spacing w:after="0" w:line="276" w:lineRule="auto"/>
              <w:rPr>
                <w:rFonts w:ascii="Times New Roman" w:hAnsi="Times New Roman" w:cs="Times New Roman"/>
                <w:sz w:val="22"/>
              </w:rPr>
            </w:pPr>
            <w:r w:rsidRPr="007D43E7">
              <w:rPr>
                <w:rFonts w:ascii="Times New Roman" w:hAnsi="Times New Roman" w:cs="Times New Roman"/>
                <w:color w:val="000000"/>
                <w:sz w:val="22"/>
                <w:szCs w:val="20"/>
              </w:rPr>
              <w:t>Energy Manager / Nodal Officer</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3D03D0D" w14:textId="77777777" w:rsidR="007D43E7" w:rsidRPr="007D43E7" w:rsidRDefault="007D43E7" w:rsidP="00753727">
            <w:pPr>
              <w:spacing w:after="0" w:line="276" w:lineRule="auto"/>
              <w:jc w:val="center"/>
              <w:rPr>
                <w:rFonts w:ascii="Times New Roman" w:hAnsi="Times New Roman" w:cs="Times New Roman"/>
                <w:sz w:val="22"/>
              </w:rPr>
            </w:pPr>
            <w:r w:rsidRPr="007D43E7">
              <w:rPr>
                <w:rFonts w:ascii="Times New Roman" w:hAnsi="Times New Roman" w:cs="Times New Roman"/>
                <w:color w:val="000000"/>
                <w:sz w:val="22"/>
                <w:szCs w:val="20"/>
              </w:rPr>
              <w:t>Energy monitoring, audit coordination, reporting</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56C2DD35" w14:textId="77777777" w:rsidR="007D43E7" w:rsidRPr="007D43E7" w:rsidRDefault="007D43E7" w:rsidP="00753727">
            <w:pPr>
              <w:spacing w:after="0" w:line="276" w:lineRule="auto"/>
              <w:jc w:val="center"/>
              <w:rPr>
                <w:rFonts w:ascii="Times New Roman" w:hAnsi="Times New Roman" w:cs="Times New Roman"/>
                <w:sz w:val="22"/>
              </w:rPr>
            </w:pPr>
            <w:r w:rsidRPr="007D43E7">
              <w:rPr>
                <w:rFonts w:ascii="Times New Roman" w:hAnsi="Times New Roman" w:cs="Times New Roman"/>
                <w:b/>
                <w:bCs/>
                <w:color w:val="C00000"/>
                <w:sz w:val="22"/>
                <w:szCs w:val="20"/>
              </w:rPr>
              <w:t>[Name + constitution order]</w:t>
            </w:r>
          </w:p>
        </w:tc>
      </w:tr>
      <w:tr w:rsidR="00FA2AD0" w:rsidRPr="007D43E7" w14:paraId="5F4208CA"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0D207B27" w14:textId="77777777" w:rsidR="007D43E7" w:rsidRPr="007D43E7" w:rsidRDefault="007D43E7" w:rsidP="00753727">
            <w:pPr>
              <w:spacing w:after="0" w:line="276" w:lineRule="auto"/>
              <w:rPr>
                <w:rFonts w:ascii="Times New Roman" w:hAnsi="Times New Roman" w:cs="Times New Roman"/>
                <w:sz w:val="22"/>
              </w:rPr>
            </w:pPr>
            <w:r w:rsidRPr="007D43E7">
              <w:rPr>
                <w:rFonts w:ascii="Times New Roman" w:hAnsi="Times New Roman" w:cs="Times New Roman"/>
                <w:color w:val="000000"/>
                <w:sz w:val="22"/>
                <w:szCs w:val="20"/>
              </w:rPr>
              <w:t>Centre of Excellence for SDGs</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2214A28" w14:textId="77777777" w:rsidR="007D43E7" w:rsidRPr="007D43E7" w:rsidRDefault="007D43E7" w:rsidP="00753727">
            <w:pPr>
              <w:spacing w:after="0" w:line="276" w:lineRule="auto"/>
              <w:jc w:val="center"/>
              <w:rPr>
                <w:rFonts w:ascii="Times New Roman" w:hAnsi="Times New Roman" w:cs="Times New Roman"/>
                <w:sz w:val="22"/>
              </w:rPr>
            </w:pPr>
            <w:r w:rsidRPr="007D43E7">
              <w:rPr>
                <w:rFonts w:ascii="Times New Roman" w:hAnsi="Times New Roman" w:cs="Times New Roman"/>
                <w:color w:val="000000"/>
                <w:sz w:val="22"/>
                <w:szCs w:val="20"/>
              </w:rPr>
              <w:t>SDG-aligned monitoring, outreach, reporting</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4226A2D8" w14:textId="02ED014B" w:rsidR="007D43E7" w:rsidRPr="007D43E7" w:rsidRDefault="003F3741" w:rsidP="00753727">
            <w:pPr>
              <w:spacing w:after="0" w:line="276" w:lineRule="auto"/>
              <w:jc w:val="center"/>
              <w:rPr>
                <w:rFonts w:ascii="Times New Roman" w:hAnsi="Times New Roman" w:cs="Times New Roman"/>
                <w:sz w:val="22"/>
              </w:rPr>
            </w:pPr>
            <w:r>
              <w:rPr>
                <w:rFonts w:ascii="Times New Roman" w:hAnsi="Times New Roman" w:cs="Times New Roman"/>
                <w:color w:val="000000"/>
                <w:sz w:val="22"/>
                <w:szCs w:val="20"/>
              </w:rPr>
              <w:t xml:space="preserve">Standing Committee, </w:t>
            </w:r>
            <w:r w:rsidR="00FA2AD0">
              <w:rPr>
                <w:rFonts w:ascii="Times New Roman" w:hAnsi="Times New Roman" w:cs="Times New Roman"/>
                <w:color w:val="000000"/>
                <w:sz w:val="22"/>
                <w:szCs w:val="20"/>
              </w:rPr>
              <w:t>Multiple events conducted</w:t>
            </w:r>
          </w:p>
        </w:tc>
      </w:tr>
      <w:tr w:rsidR="00FA2AD0" w:rsidRPr="007D43E7" w14:paraId="0A383256"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035822CD" w14:textId="77777777" w:rsidR="007D43E7" w:rsidRPr="007D43E7" w:rsidRDefault="007D43E7" w:rsidP="00753727">
            <w:pPr>
              <w:spacing w:after="0" w:line="276" w:lineRule="auto"/>
              <w:rPr>
                <w:rFonts w:ascii="Times New Roman" w:hAnsi="Times New Roman" w:cs="Times New Roman"/>
                <w:sz w:val="22"/>
              </w:rPr>
            </w:pPr>
            <w:r w:rsidRPr="007D43E7">
              <w:rPr>
                <w:rFonts w:ascii="Times New Roman" w:hAnsi="Times New Roman" w:cs="Times New Roman"/>
                <w:color w:val="000000"/>
                <w:sz w:val="22"/>
                <w:szCs w:val="20"/>
              </w:rPr>
              <w:t>Works &amp; Maintenance Dept.</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73BB7C9" w14:textId="77777777" w:rsidR="007D43E7" w:rsidRPr="007D43E7" w:rsidRDefault="007D43E7" w:rsidP="00753727">
            <w:pPr>
              <w:spacing w:after="0" w:line="276" w:lineRule="auto"/>
              <w:jc w:val="center"/>
              <w:rPr>
                <w:rFonts w:ascii="Times New Roman" w:hAnsi="Times New Roman" w:cs="Times New Roman"/>
                <w:sz w:val="22"/>
              </w:rPr>
            </w:pPr>
            <w:r w:rsidRPr="007D43E7">
              <w:rPr>
                <w:rFonts w:ascii="Times New Roman" w:hAnsi="Times New Roman" w:cs="Times New Roman"/>
                <w:color w:val="000000"/>
                <w:sz w:val="22"/>
                <w:szCs w:val="20"/>
              </w:rPr>
              <w:t>Infrastructure upkeep, energy-efficient procurement</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79068563" w14:textId="77777777" w:rsidR="007D43E7" w:rsidRPr="007D43E7" w:rsidRDefault="007D43E7" w:rsidP="00753727">
            <w:pPr>
              <w:spacing w:after="0" w:line="276" w:lineRule="auto"/>
              <w:jc w:val="center"/>
              <w:rPr>
                <w:rFonts w:ascii="Times New Roman" w:hAnsi="Times New Roman" w:cs="Times New Roman"/>
                <w:sz w:val="22"/>
              </w:rPr>
            </w:pPr>
            <w:r w:rsidRPr="007D43E7">
              <w:rPr>
                <w:rFonts w:ascii="Times New Roman" w:hAnsi="Times New Roman" w:cs="Times New Roman"/>
                <w:b/>
                <w:bCs/>
                <w:color w:val="C00000"/>
                <w:sz w:val="22"/>
                <w:szCs w:val="20"/>
              </w:rPr>
              <w:t>[Head name + procurement records]</w:t>
            </w:r>
          </w:p>
        </w:tc>
      </w:tr>
      <w:tr w:rsidR="00FA2AD0" w:rsidRPr="007D43E7" w14:paraId="6E6BEFC8"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28EFBB06" w14:textId="77777777" w:rsidR="007D43E7" w:rsidRPr="007D43E7" w:rsidRDefault="007D43E7" w:rsidP="00753727">
            <w:pPr>
              <w:spacing w:after="0" w:line="276" w:lineRule="auto"/>
              <w:rPr>
                <w:rFonts w:ascii="Times New Roman" w:hAnsi="Times New Roman" w:cs="Times New Roman"/>
                <w:sz w:val="22"/>
              </w:rPr>
            </w:pPr>
            <w:r w:rsidRPr="007D43E7">
              <w:rPr>
                <w:rFonts w:ascii="Times New Roman" w:hAnsi="Times New Roman" w:cs="Times New Roman"/>
                <w:color w:val="000000"/>
                <w:sz w:val="22"/>
                <w:szCs w:val="20"/>
              </w:rPr>
              <w:t>Energy Management Committee</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0FE6AE59" w14:textId="77777777" w:rsidR="007D43E7" w:rsidRPr="007D43E7" w:rsidRDefault="007D43E7" w:rsidP="00753727">
            <w:pPr>
              <w:spacing w:after="0" w:line="276" w:lineRule="auto"/>
              <w:jc w:val="center"/>
              <w:rPr>
                <w:rFonts w:ascii="Times New Roman" w:hAnsi="Times New Roman" w:cs="Times New Roman"/>
                <w:sz w:val="22"/>
              </w:rPr>
            </w:pPr>
            <w:r w:rsidRPr="007D43E7">
              <w:rPr>
                <w:rFonts w:ascii="Times New Roman" w:hAnsi="Times New Roman" w:cs="Times New Roman"/>
                <w:color w:val="000000"/>
                <w:sz w:val="22"/>
                <w:szCs w:val="20"/>
              </w:rPr>
              <w:t>Monthly/quarterly review, Action Taken Reports</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FBB45A8" w14:textId="77777777" w:rsidR="007D43E7" w:rsidRPr="007D43E7" w:rsidRDefault="007D43E7" w:rsidP="00753727">
            <w:pPr>
              <w:spacing w:after="0" w:line="276" w:lineRule="auto"/>
              <w:jc w:val="center"/>
              <w:rPr>
                <w:rFonts w:ascii="Times New Roman" w:hAnsi="Times New Roman" w:cs="Times New Roman"/>
                <w:sz w:val="22"/>
              </w:rPr>
            </w:pPr>
            <w:r w:rsidRPr="00766555">
              <w:rPr>
                <w:rFonts w:ascii="Times New Roman" w:hAnsi="Times New Roman" w:cs="Times New Roman"/>
                <w:b/>
                <w:bCs/>
                <w:color w:val="C00000"/>
                <w:sz w:val="22"/>
                <w:szCs w:val="20"/>
                <w:highlight w:val="yellow"/>
              </w:rPr>
              <w:t>[Constitution + 2 meeting minutes/yr]</w:t>
            </w:r>
          </w:p>
        </w:tc>
      </w:tr>
    </w:tbl>
    <w:p w14:paraId="2210A90A" w14:textId="77777777" w:rsidR="003F3741" w:rsidRDefault="003F3741" w:rsidP="00753727">
      <w:pPr>
        <w:spacing w:line="276" w:lineRule="auto"/>
      </w:pPr>
    </w:p>
    <w:p w14:paraId="394A7036" w14:textId="4D93144A" w:rsidR="006974ED" w:rsidRPr="007B4C4C" w:rsidRDefault="003F3741" w:rsidP="00753727">
      <w:pPr>
        <w:spacing w:line="276" w:lineRule="auto"/>
        <w:rPr>
          <w:rStyle w:val="Hyperlink"/>
          <w:color w:val="auto"/>
          <w:u w:val="none"/>
        </w:rPr>
      </w:pPr>
      <w:hyperlink r:id="rId23" w:history="1">
        <w:r>
          <w:rPr>
            <w:rStyle w:val="Hyperlink"/>
          </w:rPr>
          <w:t>UNIVERSITY ENERGY MANAGEMENT COMMITTEE MOM</w:t>
        </w:r>
      </w:hyperlink>
    </w:p>
    <w:p w14:paraId="77F8EDAD" w14:textId="1C617502" w:rsidR="00D410DD" w:rsidRDefault="00D410DD" w:rsidP="00753727">
      <w:pPr>
        <w:pStyle w:val="NormalWeb"/>
        <w:spacing w:before="100" w:beforeAutospacing="1" w:after="100" w:afterAutospacing="1" w:line="276" w:lineRule="auto"/>
        <w:jc w:val="both"/>
        <w:rPr>
          <w:rStyle w:val="Strong"/>
          <w:rFonts w:eastAsiaTheme="majorEastAsia"/>
        </w:rPr>
      </w:pPr>
      <w:r w:rsidRPr="000E255C">
        <w:rPr>
          <w:rStyle w:val="Strong"/>
          <w:rFonts w:eastAsiaTheme="majorEastAsia"/>
        </w:rPr>
        <w:t>1.3 Biodiversity, Green cover and Microclimate</w:t>
      </w:r>
    </w:p>
    <w:p w14:paraId="0B0C09DA" w14:textId="77777777" w:rsidR="000E255C" w:rsidRPr="000E255C" w:rsidRDefault="000E255C" w:rsidP="00753727">
      <w:pPr>
        <w:spacing w:before="100" w:beforeAutospacing="1" w:after="100" w:afterAutospacing="1" w:line="276" w:lineRule="auto"/>
        <w:jc w:val="both"/>
        <w:rPr>
          <w:rFonts w:ascii="Times New Roman" w:eastAsia="Times New Roman" w:hAnsi="Times New Roman" w:cs="Times New Roman"/>
          <w:kern w:val="0"/>
          <w:lang w:eastAsia="en-IN"/>
          <w14:ligatures w14:val="none"/>
        </w:rPr>
      </w:pPr>
      <w:r w:rsidRPr="000E255C">
        <w:rPr>
          <w:rFonts w:ascii="Times New Roman" w:eastAsia="Times New Roman" w:hAnsi="Times New Roman" w:cs="Times New Roman"/>
          <w:kern w:val="0"/>
          <w:lang w:eastAsia="en-IN"/>
          <w14:ligatures w14:val="none"/>
        </w:rPr>
        <w:t xml:space="preserve">K. R. Mangalam University (KRMU), Gurugram, has consciously integrated </w:t>
      </w:r>
      <w:r w:rsidRPr="000E255C">
        <w:rPr>
          <w:rFonts w:ascii="Times New Roman" w:eastAsia="Times New Roman" w:hAnsi="Times New Roman" w:cs="Times New Roman"/>
          <w:b/>
          <w:bCs/>
          <w:kern w:val="0"/>
          <w:lang w:eastAsia="en-IN"/>
          <w14:ligatures w14:val="none"/>
        </w:rPr>
        <w:t>biodiversity enhancement, green cover development, and microclimate regulation</w:t>
      </w:r>
      <w:r w:rsidRPr="000E255C">
        <w:rPr>
          <w:rFonts w:ascii="Times New Roman" w:eastAsia="Times New Roman" w:hAnsi="Times New Roman" w:cs="Times New Roman"/>
          <w:kern w:val="0"/>
          <w:lang w:eastAsia="en-IN"/>
          <w14:ligatures w14:val="none"/>
        </w:rPr>
        <w:t xml:space="preserve"> into its campus planning and environmental management practices. The university’s green infrastructure forms a critical component of its sustainability framework, contributing to ecological balance, thermal comfort, and indirect energy conservation across the campus.</w:t>
      </w:r>
    </w:p>
    <w:p w14:paraId="67E2AB29" w14:textId="715C5BD2" w:rsidR="000E255C" w:rsidRPr="000E255C" w:rsidRDefault="000E255C" w:rsidP="00753727">
      <w:pPr>
        <w:spacing w:before="100" w:beforeAutospacing="1" w:after="100" w:afterAutospacing="1" w:line="276" w:lineRule="auto"/>
        <w:jc w:val="both"/>
        <w:rPr>
          <w:rFonts w:ascii="Times New Roman" w:eastAsia="Times New Roman" w:hAnsi="Times New Roman" w:cs="Times New Roman"/>
          <w:kern w:val="0"/>
          <w:lang w:eastAsia="en-IN"/>
          <w14:ligatures w14:val="none"/>
        </w:rPr>
      </w:pPr>
      <w:r w:rsidRPr="000E255C">
        <w:rPr>
          <w:rFonts w:ascii="Times New Roman" w:eastAsia="Times New Roman" w:hAnsi="Times New Roman" w:cs="Times New Roman"/>
          <w:kern w:val="0"/>
          <w:lang w:eastAsia="en-IN"/>
          <w14:ligatures w14:val="none"/>
        </w:rPr>
        <w:t xml:space="preserve">As documented in institutional </w:t>
      </w:r>
      <w:r w:rsidRPr="000E255C">
        <w:rPr>
          <w:rFonts w:ascii="Times New Roman" w:eastAsia="Times New Roman" w:hAnsi="Times New Roman" w:cs="Times New Roman"/>
          <w:b/>
          <w:bCs/>
          <w:kern w:val="0"/>
          <w:lang w:eastAsia="en-IN"/>
          <w14:ligatures w14:val="none"/>
        </w:rPr>
        <w:t>Green Audit and Sustainability Reports</w:t>
      </w:r>
      <w:r w:rsidRPr="000E255C">
        <w:rPr>
          <w:rFonts w:ascii="Times New Roman" w:eastAsia="Times New Roman" w:hAnsi="Times New Roman" w:cs="Times New Roman"/>
          <w:kern w:val="0"/>
          <w:lang w:eastAsia="en-IN"/>
          <w14:ligatures w14:val="none"/>
        </w:rPr>
        <w:t xml:space="preserve">, KRMU maintains a </w:t>
      </w:r>
      <w:r w:rsidRPr="000E255C">
        <w:rPr>
          <w:rFonts w:ascii="Times New Roman" w:eastAsia="Times New Roman" w:hAnsi="Times New Roman" w:cs="Times New Roman"/>
          <w:b/>
          <w:bCs/>
          <w:kern w:val="0"/>
          <w:lang w:eastAsia="en-IN"/>
          <w14:ligatures w14:val="none"/>
        </w:rPr>
        <w:t xml:space="preserve">substantial green cover with more than </w:t>
      </w:r>
      <w:r w:rsidR="00B7268F">
        <w:rPr>
          <w:rFonts w:ascii="Times New Roman" w:eastAsia="Times New Roman" w:hAnsi="Times New Roman" w:cs="Times New Roman"/>
          <w:b/>
          <w:bCs/>
          <w:kern w:val="0"/>
          <w:lang w:eastAsia="en-IN"/>
          <w14:ligatures w14:val="none"/>
        </w:rPr>
        <w:t>8</w:t>
      </w:r>
      <w:r w:rsidRPr="000E255C">
        <w:rPr>
          <w:rFonts w:ascii="Times New Roman" w:eastAsia="Times New Roman" w:hAnsi="Times New Roman" w:cs="Times New Roman"/>
          <w:b/>
          <w:bCs/>
          <w:kern w:val="0"/>
          <w:lang w:eastAsia="en-IN"/>
          <w14:ligatures w14:val="none"/>
        </w:rPr>
        <w:t>,000 trees and landscaped green zones</w:t>
      </w:r>
      <w:r w:rsidRPr="000E255C">
        <w:rPr>
          <w:rFonts w:ascii="Times New Roman" w:eastAsia="Times New Roman" w:hAnsi="Times New Roman" w:cs="Times New Roman"/>
          <w:kern w:val="0"/>
          <w:lang w:eastAsia="en-IN"/>
          <w14:ligatures w14:val="none"/>
        </w:rPr>
        <w:t xml:space="preserve"> distributed across academic blocks, residential areas, circulation spaces, and peripheral buffers. The plantation strategy prioritises </w:t>
      </w:r>
      <w:r w:rsidRPr="000E255C">
        <w:rPr>
          <w:rFonts w:ascii="Times New Roman" w:eastAsia="Times New Roman" w:hAnsi="Times New Roman" w:cs="Times New Roman"/>
          <w:b/>
          <w:bCs/>
          <w:kern w:val="0"/>
          <w:lang w:eastAsia="en-IN"/>
          <w14:ligatures w14:val="none"/>
        </w:rPr>
        <w:t>native and adaptive species</w:t>
      </w:r>
      <w:r w:rsidRPr="000E255C">
        <w:rPr>
          <w:rFonts w:ascii="Times New Roman" w:eastAsia="Times New Roman" w:hAnsi="Times New Roman" w:cs="Times New Roman"/>
          <w:kern w:val="0"/>
          <w:lang w:eastAsia="en-IN"/>
          <w14:ligatures w14:val="none"/>
        </w:rPr>
        <w:t>, which require lower irrigation inputs and are better suited to the local climatic conditions of the Gurugram region. This approach supports biodiversity while minimising water and energy demand associated with landscape maintenance.</w:t>
      </w:r>
    </w:p>
    <w:p w14:paraId="7DCD4238" w14:textId="77777777" w:rsidR="000E255C" w:rsidRDefault="000E255C" w:rsidP="00753727">
      <w:pPr>
        <w:spacing w:before="100" w:beforeAutospacing="1" w:after="100" w:afterAutospacing="1" w:line="276" w:lineRule="auto"/>
        <w:jc w:val="both"/>
        <w:rPr>
          <w:rFonts w:ascii="Times New Roman" w:eastAsia="Times New Roman" w:hAnsi="Times New Roman" w:cs="Times New Roman"/>
          <w:kern w:val="0"/>
          <w:lang w:eastAsia="en-IN"/>
          <w14:ligatures w14:val="none"/>
        </w:rPr>
      </w:pPr>
      <w:r w:rsidRPr="000E255C">
        <w:rPr>
          <w:rFonts w:ascii="Times New Roman" w:eastAsia="Times New Roman" w:hAnsi="Times New Roman" w:cs="Times New Roman"/>
          <w:kern w:val="0"/>
          <w:lang w:eastAsia="en-IN"/>
          <w14:ligatures w14:val="none"/>
        </w:rPr>
        <w:t xml:space="preserve">The campus landscaping is designed to function as a </w:t>
      </w:r>
      <w:r w:rsidRPr="000E255C">
        <w:rPr>
          <w:rFonts w:ascii="Times New Roman" w:eastAsia="Times New Roman" w:hAnsi="Times New Roman" w:cs="Times New Roman"/>
          <w:b/>
          <w:bCs/>
          <w:kern w:val="0"/>
          <w:lang w:eastAsia="en-IN"/>
          <w14:ligatures w14:val="none"/>
        </w:rPr>
        <w:t>microclimate moderator</w:t>
      </w:r>
      <w:r w:rsidRPr="000E255C">
        <w:rPr>
          <w:rFonts w:ascii="Times New Roman" w:eastAsia="Times New Roman" w:hAnsi="Times New Roman" w:cs="Times New Roman"/>
          <w:kern w:val="0"/>
          <w:lang w:eastAsia="en-IN"/>
          <w14:ligatures w14:val="none"/>
        </w:rPr>
        <w:t xml:space="preserve">, reducing ambient temperatures and mitigating the urban heat island effect. Dense tree canopies, green belts along pedestrian pathways, and shaded open spaces significantly lower surface and air temperatures, thereby reducing the cooling load on adjacent buildings. These measures contribute indirectly to </w:t>
      </w:r>
      <w:r w:rsidRPr="000E255C">
        <w:rPr>
          <w:rFonts w:ascii="Times New Roman" w:eastAsia="Times New Roman" w:hAnsi="Times New Roman" w:cs="Times New Roman"/>
          <w:b/>
          <w:bCs/>
          <w:kern w:val="0"/>
          <w:lang w:eastAsia="en-IN"/>
          <w14:ligatures w14:val="none"/>
        </w:rPr>
        <w:t>energy efficiency by lowering reliance on mechanical cooling systems</w:t>
      </w:r>
      <w:r w:rsidRPr="000E255C">
        <w:rPr>
          <w:rFonts w:ascii="Times New Roman" w:eastAsia="Times New Roman" w:hAnsi="Times New Roman" w:cs="Times New Roman"/>
          <w:kern w:val="0"/>
          <w:lang w:eastAsia="en-IN"/>
          <w14:ligatures w14:val="none"/>
        </w:rPr>
        <w:t>, particularly during peak summer months.</w:t>
      </w:r>
    </w:p>
    <w:p w14:paraId="1D3786AA" w14:textId="4328CE26" w:rsidR="00427B82" w:rsidRDefault="00427B82" w:rsidP="005B6E3B">
      <w:pPr>
        <w:spacing w:after="0" w:line="276" w:lineRule="auto"/>
        <w:jc w:val="center"/>
        <w:rPr>
          <w:rFonts w:ascii="Times New Roman" w:eastAsia="Times New Roman" w:hAnsi="Times New Roman" w:cs="Times New Roman"/>
          <w:kern w:val="0"/>
          <w:lang w:eastAsia="en-IN"/>
          <w14:ligatures w14:val="none"/>
        </w:rPr>
      </w:pPr>
      <w:r>
        <w:rPr>
          <w:noProof/>
          <w:lang w:eastAsia="en-IN"/>
        </w:rPr>
        <w:lastRenderedPageBreak/>
        <w:drawing>
          <wp:inline distT="0" distB="0" distL="0" distR="0" wp14:anchorId="7357FFC2" wp14:editId="3590DAC3">
            <wp:extent cx="4267200" cy="3199218"/>
            <wp:effectExtent l="0" t="0" r="0" b="1270"/>
            <wp:docPr id="1598117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68462" cy="3200164"/>
                    </a:xfrm>
                    <a:prstGeom prst="rect">
                      <a:avLst/>
                    </a:prstGeom>
                    <a:noFill/>
                    <a:ln>
                      <a:noFill/>
                    </a:ln>
                  </pic:spPr>
                </pic:pic>
              </a:graphicData>
            </a:graphic>
          </wp:inline>
        </w:drawing>
      </w:r>
    </w:p>
    <w:p w14:paraId="3A1F79B8" w14:textId="77777777" w:rsidR="00427B82" w:rsidRDefault="00427B82" w:rsidP="00753727">
      <w:pPr>
        <w:spacing w:after="0" w:line="276" w:lineRule="auto"/>
        <w:jc w:val="both"/>
        <w:rPr>
          <w:rFonts w:ascii="Times New Roman" w:eastAsia="Times New Roman" w:hAnsi="Times New Roman" w:cs="Times New Roman"/>
          <w:kern w:val="0"/>
          <w:lang w:eastAsia="en-IN"/>
          <w14:ligatures w14:val="none"/>
        </w:rPr>
      </w:pPr>
      <w:r w:rsidRPr="00427B82">
        <w:rPr>
          <w:rFonts w:ascii="Times New Roman" w:eastAsia="Times New Roman" w:hAnsi="Times New Roman" w:cs="Times New Roman"/>
          <w:kern w:val="0"/>
          <w:lang w:eastAsia="en-IN"/>
          <w14:ligatures w14:val="none"/>
        </w:rPr>
        <w:t>Green belts along pedestrian pathways and shaded open spaces significantly reduce surface and air temperatures</w:t>
      </w:r>
    </w:p>
    <w:p w14:paraId="467267FD" w14:textId="64E4D72B" w:rsidR="000E255C" w:rsidRDefault="000E255C" w:rsidP="00753727">
      <w:pPr>
        <w:spacing w:before="100" w:beforeAutospacing="1" w:after="100" w:afterAutospacing="1" w:line="276" w:lineRule="auto"/>
        <w:jc w:val="both"/>
        <w:rPr>
          <w:rFonts w:ascii="Times New Roman" w:eastAsia="Times New Roman" w:hAnsi="Times New Roman" w:cs="Times New Roman"/>
          <w:kern w:val="0"/>
          <w:lang w:eastAsia="en-IN"/>
          <w14:ligatures w14:val="none"/>
        </w:rPr>
      </w:pPr>
      <w:r w:rsidRPr="000E255C">
        <w:rPr>
          <w:rFonts w:ascii="Times New Roman" w:eastAsia="Times New Roman" w:hAnsi="Times New Roman" w:cs="Times New Roman"/>
          <w:kern w:val="0"/>
          <w:lang w:eastAsia="en-IN"/>
          <w14:ligatures w14:val="none"/>
        </w:rPr>
        <w:t xml:space="preserve">KRMU’s green cover also plays a vital role in </w:t>
      </w:r>
      <w:r w:rsidRPr="000E255C">
        <w:rPr>
          <w:rFonts w:ascii="Times New Roman" w:eastAsia="Times New Roman" w:hAnsi="Times New Roman" w:cs="Times New Roman"/>
          <w:b/>
          <w:bCs/>
          <w:kern w:val="0"/>
          <w:lang w:eastAsia="en-IN"/>
          <w14:ligatures w14:val="none"/>
        </w:rPr>
        <w:t>stormwater management and groundwater recharge</w:t>
      </w:r>
      <w:r w:rsidRPr="000E255C">
        <w:rPr>
          <w:rFonts w:ascii="Times New Roman" w:eastAsia="Times New Roman" w:hAnsi="Times New Roman" w:cs="Times New Roman"/>
          <w:kern w:val="0"/>
          <w:lang w:eastAsia="en-IN"/>
          <w14:ligatures w14:val="none"/>
        </w:rPr>
        <w:t xml:space="preserve">. Rainwater harvesting pits and permeable green areas facilitate natural infiltration, reducing surface runoff and supporting groundwater replenishment. The use of </w:t>
      </w:r>
      <w:r w:rsidRPr="000E255C">
        <w:rPr>
          <w:rFonts w:ascii="Times New Roman" w:eastAsia="Times New Roman" w:hAnsi="Times New Roman" w:cs="Times New Roman"/>
          <w:b/>
          <w:bCs/>
          <w:kern w:val="0"/>
          <w:lang w:eastAsia="en-IN"/>
          <w14:ligatures w14:val="none"/>
        </w:rPr>
        <w:t>STP-treated water for horticulture</w:t>
      </w:r>
      <w:r w:rsidRPr="000E255C">
        <w:rPr>
          <w:rFonts w:ascii="Times New Roman" w:eastAsia="Times New Roman" w:hAnsi="Times New Roman" w:cs="Times New Roman"/>
          <w:kern w:val="0"/>
          <w:lang w:eastAsia="en-IN"/>
          <w14:ligatures w14:val="none"/>
        </w:rPr>
        <w:t>, as reported in sustainability disclosures, further strengthens the water–energy nexus by reducing freshwater pumping requirements and associated energy consumption.</w:t>
      </w:r>
    </w:p>
    <w:p w14:paraId="20796E9C" w14:textId="6D95221F" w:rsidR="006952E0" w:rsidRDefault="006952E0" w:rsidP="00753727">
      <w:pPr>
        <w:spacing w:after="0" w:line="276" w:lineRule="auto"/>
        <w:jc w:val="center"/>
        <w:rPr>
          <w:rFonts w:ascii="Times New Roman" w:eastAsia="Times New Roman" w:hAnsi="Times New Roman" w:cs="Times New Roman"/>
          <w:kern w:val="0"/>
          <w:lang w:eastAsia="en-IN"/>
          <w14:ligatures w14:val="none"/>
        </w:rPr>
      </w:pPr>
      <w:r w:rsidRPr="007B5E42">
        <w:rPr>
          <w:b/>
          <w:bCs/>
          <w:noProof/>
          <w:lang w:eastAsia="en-IN"/>
        </w:rPr>
        <w:drawing>
          <wp:inline distT="0" distB="0" distL="0" distR="0" wp14:anchorId="0D4AFC18" wp14:editId="1A053E7F">
            <wp:extent cx="5048250" cy="2910278"/>
            <wp:effectExtent l="0" t="0" r="0" b="4445"/>
            <wp:docPr id="85787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7788" name=""/>
                    <pic:cNvPicPr/>
                  </pic:nvPicPr>
                  <pic:blipFill>
                    <a:blip r:embed="rId25"/>
                    <a:stretch>
                      <a:fillRect/>
                    </a:stretch>
                  </pic:blipFill>
                  <pic:spPr>
                    <a:xfrm>
                      <a:off x="0" y="0"/>
                      <a:ext cx="5047619" cy="2909914"/>
                    </a:xfrm>
                    <a:prstGeom prst="rect">
                      <a:avLst/>
                    </a:prstGeom>
                  </pic:spPr>
                </pic:pic>
              </a:graphicData>
            </a:graphic>
          </wp:inline>
        </w:drawing>
      </w:r>
    </w:p>
    <w:p w14:paraId="143AB345" w14:textId="721737EA" w:rsidR="006952E0" w:rsidRPr="000E255C" w:rsidRDefault="006952E0" w:rsidP="00753727">
      <w:pPr>
        <w:tabs>
          <w:tab w:val="num" w:pos="720"/>
        </w:tabs>
        <w:spacing w:after="0" w:line="276" w:lineRule="auto"/>
        <w:ind w:left="360"/>
        <w:jc w:val="center"/>
        <w:rPr>
          <w:rFonts w:ascii="Times New Roman" w:eastAsia="Times New Roman" w:hAnsi="Times New Roman" w:cs="Times New Roman"/>
          <w:kern w:val="0"/>
          <w:lang w:eastAsia="en-IN"/>
          <w14:ligatures w14:val="none"/>
        </w:rPr>
      </w:pPr>
      <w:r w:rsidRPr="006952E0">
        <w:rPr>
          <w:rFonts w:ascii="Times New Roman" w:eastAsia="Times New Roman" w:hAnsi="Times New Roman" w:cs="Times New Roman"/>
          <w:kern w:val="0"/>
          <w:lang w:eastAsia="en-IN"/>
          <w14:ligatures w14:val="none"/>
        </w:rPr>
        <w:t>Sprinkler system in Sunken Garden promoting water efficiency and sustainable campus landscaping at K R Mangalam University.</w:t>
      </w:r>
    </w:p>
    <w:p w14:paraId="2E0C2250" w14:textId="77777777" w:rsidR="000E255C" w:rsidRPr="000E255C" w:rsidRDefault="000E255C" w:rsidP="00753727">
      <w:pPr>
        <w:spacing w:before="100" w:beforeAutospacing="1" w:after="100" w:afterAutospacing="1" w:line="276" w:lineRule="auto"/>
        <w:jc w:val="both"/>
        <w:rPr>
          <w:rFonts w:ascii="Times New Roman" w:eastAsia="Times New Roman" w:hAnsi="Times New Roman" w:cs="Times New Roman"/>
          <w:kern w:val="0"/>
          <w:lang w:eastAsia="en-IN"/>
          <w14:ligatures w14:val="none"/>
        </w:rPr>
      </w:pPr>
      <w:r w:rsidRPr="000E255C">
        <w:rPr>
          <w:rFonts w:ascii="Times New Roman" w:eastAsia="Times New Roman" w:hAnsi="Times New Roman" w:cs="Times New Roman"/>
          <w:kern w:val="0"/>
          <w:lang w:eastAsia="en-IN"/>
          <w14:ligatures w14:val="none"/>
        </w:rPr>
        <w:lastRenderedPageBreak/>
        <w:t xml:space="preserve">In addition to environmental benefits, the campus green spaces enhance </w:t>
      </w:r>
      <w:r w:rsidRPr="000E255C">
        <w:rPr>
          <w:rFonts w:ascii="Times New Roman" w:eastAsia="Times New Roman" w:hAnsi="Times New Roman" w:cs="Times New Roman"/>
          <w:b/>
          <w:bCs/>
          <w:kern w:val="0"/>
          <w:lang w:eastAsia="en-IN"/>
          <w14:ligatures w14:val="none"/>
        </w:rPr>
        <w:t>ecological diversity and user well-being</w:t>
      </w:r>
      <w:r w:rsidRPr="000E255C">
        <w:rPr>
          <w:rFonts w:ascii="Times New Roman" w:eastAsia="Times New Roman" w:hAnsi="Times New Roman" w:cs="Times New Roman"/>
          <w:kern w:val="0"/>
          <w:lang w:eastAsia="en-IN"/>
          <w14:ligatures w14:val="none"/>
        </w:rPr>
        <w:t>. Landscaped zones support local flora and fauna, improve air quality through carbon sequestration and particulate filtration, and provide thermally comfortable outdoor environments for academic and residential use. Regular plantation drives and green maintenance activities documented in audit reports reinforce the university’s commitment to long-term ecological stewardship.</w:t>
      </w:r>
    </w:p>
    <w:p w14:paraId="6F3D1719" w14:textId="1E90BE7F" w:rsidR="00146DF1" w:rsidRDefault="000E255C" w:rsidP="00753727">
      <w:pPr>
        <w:spacing w:before="100" w:beforeAutospacing="1" w:after="100" w:afterAutospacing="1" w:line="276" w:lineRule="auto"/>
        <w:jc w:val="both"/>
        <w:rPr>
          <w:rFonts w:ascii="Times New Roman" w:eastAsia="Times New Roman" w:hAnsi="Times New Roman" w:cs="Times New Roman"/>
          <w:kern w:val="0"/>
          <w:lang w:eastAsia="en-IN"/>
          <w14:ligatures w14:val="none"/>
        </w:rPr>
      </w:pPr>
      <w:r w:rsidRPr="000E255C">
        <w:rPr>
          <w:rFonts w:ascii="Times New Roman" w:eastAsia="Times New Roman" w:hAnsi="Times New Roman" w:cs="Times New Roman"/>
          <w:kern w:val="0"/>
          <w:lang w:eastAsia="en-IN"/>
          <w14:ligatures w14:val="none"/>
        </w:rPr>
        <w:t xml:space="preserve">Through sustained investment in green cover, biodiversity-sensitive landscaping, and microclimate-responsive planning, K. R. Mangalam University demonstrates a </w:t>
      </w:r>
      <w:r w:rsidRPr="000E255C">
        <w:rPr>
          <w:rFonts w:ascii="Times New Roman" w:eastAsia="Times New Roman" w:hAnsi="Times New Roman" w:cs="Times New Roman"/>
          <w:b/>
          <w:bCs/>
          <w:kern w:val="0"/>
          <w:lang w:eastAsia="en-IN"/>
          <w14:ligatures w14:val="none"/>
        </w:rPr>
        <w:t>holistic approach to environmental sustainability</w:t>
      </w:r>
      <w:r w:rsidRPr="000E255C">
        <w:rPr>
          <w:rFonts w:ascii="Times New Roman" w:eastAsia="Times New Roman" w:hAnsi="Times New Roman" w:cs="Times New Roman"/>
          <w:kern w:val="0"/>
          <w:lang w:eastAsia="en-IN"/>
          <w14:ligatures w14:val="none"/>
        </w:rPr>
        <w:t xml:space="preserve">. These measures complement the university’s energy conservation and climate action initiatives by delivering </w:t>
      </w:r>
      <w:r w:rsidRPr="000E255C">
        <w:rPr>
          <w:rFonts w:ascii="Times New Roman" w:eastAsia="Times New Roman" w:hAnsi="Times New Roman" w:cs="Times New Roman"/>
          <w:b/>
          <w:bCs/>
          <w:kern w:val="0"/>
          <w:lang w:eastAsia="en-IN"/>
          <w14:ligatures w14:val="none"/>
        </w:rPr>
        <w:t>measurable ecological, thermal, and operational benefits</w:t>
      </w:r>
      <w:r w:rsidRPr="000E255C">
        <w:rPr>
          <w:rFonts w:ascii="Times New Roman" w:eastAsia="Times New Roman" w:hAnsi="Times New Roman" w:cs="Times New Roman"/>
          <w:kern w:val="0"/>
          <w:lang w:eastAsia="en-IN"/>
          <w14:ligatures w14:val="none"/>
        </w:rPr>
        <w:t>, thereby supporting a resilient and resource-efficient campus environment.</w:t>
      </w:r>
    </w:p>
    <w:p w14:paraId="16F308FE" w14:textId="3CAAA02B" w:rsidR="000E1E80" w:rsidRPr="000E1E80" w:rsidRDefault="000E1E80" w:rsidP="00753727">
      <w:pPr>
        <w:spacing w:before="100" w:beforeAutospacing="1" w:after="0" w:line="276" w:lineRule="auto"/>
        <w:jc w:val="center"/>
        <w:rPr>
          <w:rFonts w:ascii="Times New Roman" w:eastAsia="Times New Roman" w:hAnsi="Times New Roman" w:cs="Times New Roman"/>
          <w:b/>
          <w:kern w:val="0"/>
          <w:lang w:eastAsia="en-IN"/>
          <w14:ligatures w14:val="none"/>
        </w:rPr>
      </w:pPr>
      <w:r w:rsidRPr="000E1E80">
        <w:rPr>
          <w:rFonts w:ascii="Times New Roman" w:eastAsia="Times New Roman" w:hAnsi="Times New Roman" w:cs="Times New Roman"/>
          <w:b/>
          <w:kern w:val="0"/>
          <w:lang w:eastAsia="en-IN"/>
          <w14:ligatures w14:val="none"/>
        </w:rPr>
        <w:t>Campus Green Cover &amp; Biodiversity Management</w:t>
      </w:r>
    </w:p>
    <w:tbl>
      <w:tblPr>
        <w:tblStyle w:val="TableGrid"/>
        <w:tblW w:w="5000" w:type="pct"/>
        <w:tblLook w:val="04A0" w:firstRow="1" w:lastRow="0" w:firstColumn="1" w:lastColumn="0" w:noHBand="0" w:noVBand="1"/>
      </w:tblPr>
      <w:tblGrid>
        <w:gridCol w:w="2092"/>
        <w:gridCol w:w="7150"/>
      </w:tblGrid>
      <w:tr w:rsidR="0070171C" w:rsidRPr="00146DF1" w14:paraId="6A91E7BF" w14:textId="77777777" w:rsidTr="0070171C">
        <w:tc>
          <w:tcPr>
            <w:tcW w:w="1132" w:type="pct"/>
            <w:vAlign w:val="center"/>
          </w:tcPr>
          <w:p w14:paraId="7785584B" w14:textId="5DD776D2"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rPr>
                <w:b/>
                <w:bCs/>
              </w:rPr>
              <w:t>Parameter</w:t>
            </w:r>
          </w:p>
        </w:tc>
        <w:tc>
          <w:tcPr>
            <w:tcW w:w="3868" w:type="pct"/>
            <w:vAlign w:val="center"/>
          </w:tcPr>
          <w:p w14:paraId="51993094" w14:textId="2DF64A48"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rPr>
                <w:b/>
                <w:bCs/>
              </w:rPr>
              <w:t>Description / Status</w:t>
            </w:r>
          </w:p>
        </w:tc>
      </w:tr>
      <w:tr w:rsidR="0070171C" w:rsidRPr="00146DF1" w14:paraId="1D517939" w14:textId="77777777" w:rsidTr="0070171C">
        <w:tc>
          <w:tcPr>
            <w:tcW w:w="1132" w:type="pct"/>
            <w:vAlign w:val="center"/>
          </w:tcPr>
          <w:p w14:paraId="7A746A11" w14:textId="47D24B03"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Campus Green Cover</w:t>
            </w:r>
          </w:p>
        </w:tc>
        <w:tc>
          <w:tcPr>
            <w:tcW w:w="3868" w:type="pct"/>
            <w:vAlign w:val="center"/>
          </w:tcPr>
          <w:p w14:paraId="5F160CA7" w14:textId="241A1AE9"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 xml:space="preserve">The university campus maintains extensive landscaped green areas with </w:t>
            </w:r>
            <w:r w:rsidRPr="00146DF1">
              <w:rPr>
                <w:rStyle w:val="Strong"/>
              </w:rPr>
              <w:t>more than 8,000 trees</w:t>
            </w:r>
            <w:r w:rsidRPr="00146DF1">
              <w:t>, distributed across academic blocks, residential zones, internal circulation areas, and peripheral buffers.</w:t>
            </w:r>
          </w:p>
        </w:tc>
      </w:tr>
      <w:tr w:rsidR="0070171C" w:rsidRPr="00146DF1" w14:paraId="38846A05" w14:textId="77777777" w:rsidTr="0070171C">
        <w:tc>
          <w:tcPr>
            <w:tcW w:w="1132" w:type="pct"/>
            <w:vAlign w:val="center"/>
          </w:tcPr>
          <w:p w14:paraId="59A4319C" w14:textId="45DB0D47"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Plantation Strategy</w:t>
            </w:r>
          </w:p>
        </w:tc>
        <w:tc>
          <w:tcPr>
            <w:tcW w:w="3868" w:type="pct"/>
            <w:vAlign w:val="center"/>
          </w:tcPr>
          <w:p w14:paraId="0B100677" w14:textId="7F993415"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 xml:space="preserve">Plantation activities prioritise </w:t>
            </w:r>
            <w:r w:rsidRPr="00146DF1">
              <w:rPr>
                <w:rStyle w:val="Strong"/>
              </w:rPr>
              <w:t>native and adaptive plant species</w:t>
            </w:r>
            <w:r w:rsidRPr="00146DF1">
              <w:t>, contributing to ecological balance and reduced irrigation demand.</w:t>
            </w:r>
          </w:p>
        </w:tc>
      </w:tr>
      <w:tr w:rsidR="0070171C" w:rsidRPr="00146DF1" w14:paraId="1DCC7245" w14:textId="77777777" w:rsidTr="0070171C">
        <w:tc>
          <w:tcPr>
            <w:tcW w:w="1132" w:type="pct"/>
            <w:vAlign w:val="center"/>
          </w:tcPr>
          <w:p w14:paraId="4AE420AD" w14:textId="363D35DF"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Biodiversity Enhancement</w:t>
            </w:r>
          </w:p>
        </w:tc>
        <w:tc>
          <w:tcPr>
            <w:tcW w:w="3868" w:type="pct"/>
            <w:vAlign w:val="center"/>
          </w:tcPr>
          <w:p w14:paraId="2CC6650A" w14:textId="65487C68"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Regular plantation drives and maintenance activities are conducted to strengthen campus biodiversity and green cover.</w:t>
            </w:r>
          </w:p>
        </w:tc>
      </w:tr>
      <w:tr w:rsidR="0070171C" w:rsidRPr="00146DF1" w14:paraId="7792D2E3" w14:textId="77777777" w:rsidTr="0070171C">
        <w:tc>
          <w:tcPr>
            <w:tcW w:w="1132" w:type="pct"/>
            <w:vAlign w:val="center"/>
          </w:tcPr>
          <w:p w14:paraId="47488600" w14:textId="6448AF4F"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Irrigation &amp; Water Use</w:t>
            </w:r>
          </w:p>
        </w:tc>
        <w:tc>
          <w:tcPr>
            <w:tcW w:w="3868" w:type="pct"/>
            <w:vAlign w:val="center"/>
          </w:tcPr>
          <w:p w14:paraId="44498C09" w14:textId="537A4B2E"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rPr>
                <w:rStyle w:val="Strong"/>
              </w:rPr>
              <w:t>STP-treated water is utilised for horticulture and landscaping</w:t>
            </w:r>
            <w:r w:rsidRPr="00146DF1">
              <w:t>, reducing dependence on freshwater sources and associated pumping energy.</w:t>
            </w:r>
          </w:p>
        </w:tc>
      </w:tr>
      <w:tr w:rsidR="0070171C" w:rsidRPr="00146DF1" w14:paraId="23E51DFA" w14:textId="77777777" w:rsidTr="0070171C">
        <w:tc>
          <w:tcPr>
            <w:tcW w:w="1132" w:type="pct"/>
            <w:vAlign w:val="center"/>
          </w:tcPr>
          <w:p w14:paraId="56B13DCF" w14:textId="6F7A51FA"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Microclimate Regulation</w:t>
            </w:r>
          </w:p>
        </w:tc>
        <w:tc>
          <w:tcPr>
            <w:tcW w:w="3868" w:type="pct"/>
            <w:vAlign w:val="center"/>
          </w:tcPr>
          <w:p w14:paraId="689D050A" w14:textId="42A7C800"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 xml:space="preserve">Dense vegetation, shaded pedestrian corridors, and green buffers contribute to </w:t>
            </w:r>
            <w:r w:rsidRPr="00146DF1">
              <w:rPr>
                <w:b/>
                <w:bCs/>
              </w:rPr>
              <w:t>improved thermal c</w:t>
            </w:r>
            <w:r w:rsidRPr="00146DF1">
              <w:t>o</w:t>
            </w:r>
            <w:r w:rsidRPr="00146DF1">
              <w:rPr>
                <w:b/>
                <w:bCs/>
              </w:rPr>
              <w:t xml:space="preserve">mfort and moderation </w:t>
            </w:r>
            <w:r w:rsidRPr="00146DF1">
              <w:t xml:space="preserve">of </w:t>
            </w:r>
            <w:r w:rsidRPr="00146DF1">
              <w:rPr>
                <w:b/>
                <w:bCs/>
              </w:rPr>
              <w:t>ambient conditions</w:t>
            </w:r>
            <w:r w:rsidRPr="00146DF1">
              <w:t xml:space="preserve"> across the campus.</w:t>
            </w:r>
          </w:p>
        </w:tc>
      </w:tr>
      <w:tr w:rsidR="0070171C" w:rsidRPr="00146DF1" w14:paraId="6AA6D99D" w14:textId="77777777" w:rsidTr="0070171C">
        <w:tc>
          <w:tcPr>
            <w:tcW w:w="1132" w:type="pct"/>
            <w:vAlign w:val="center"/>
          </w:tcPr>
          <w:p w14:paraId="27BBB3E6" w14:textId="23549DC7"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Energy Demand Moderation</w:t>
            </w:r>
          </w:p>
        </w:tc>
        <w:tc>
          <w:tcPr>
            <w:tcW w:w="3868" w:type="pct"/>
            <w:vAlign w:val="center"/>
          </w:tcPr>
          <w:p w14:paraId="66F13B3F" w14:textId="00358DCD"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 xml:space="preserve">Campus greenery supports </w:t>
            </w:r>
            <w:r w:rsidRPr="00146DF1">
              <w:rPr>
                <w:rStyle w:val="Strong"/>
              </w:rPr>
              <w:t>reduc</w:t>
            </w:r>
            <w:r w:rsidRPr="00146DF1">
              <w:rPr>
                <w:rStyle w:val="Heading1Char"/>
                <w:rFonts w:ascii="Times New Roman" w:hAnsi="Times New Roman" w:cs="Times New Roman"/>
                <w:sz w:val="24"/>
                <w:szCs w:val="24"/>
              </w:rPr>
              <w:t>t</w:t>
            </w:r>
            <w:r w:rsidRPr="00146DF1">
              <w:rPr>
                <w:rStyle w:val="Strong"/>
              </w:rPr>
              <w:t>ion of heat gain around buildings</w:t>
            </w:r>
            <w:r w:rsidRPr="00146DF1">
              <w:t>, indirectly contributing to lower cooling demand and improved energy efficiency.</w:t>
            </w:r>
          </w:p>
        </w:tc>
      </w:tr>
      <w:tr w:rsidR="0070171C" w:rsidRPr="00146DF1" w14:paraId="5B46B1AF" w14:textId="77777777" w:rsidTr="0070171C">
        <w:tc>
          <w:tcPr>
            <w:tcW w:w="1132" w:type="pct"/>
            <w:vAlign w:val="center"/>
          </w:tcPr>
          <w:p w14:paraId="1DF74C0E" w14:textId="6C41E932"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Quantified Temperature Reduction</w:t>
            </w:r>
          </w:p>
        </w:tc>
        <w:tc>
          <w:tcPr>
            <w:tcW w:w="3868" w:type="pct"/>
            <w:vAlign w:val="center"/>
          </w:tcPr>
          <w:p w14:paraId="332D7DC4" w14:textId="379C17E7"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rPr>
                <w:rStyle w:val="Strong"/>
              </w:rPr>
              <w:t>No direc</w:t>
            </w:r>
            <w:r w:rsidRPr="00146DF1">
              <w:rPr>
                <w:rStyle w:val="Heading1Char"/>
                <w:rFonts w:ascii="Times New Roman" w:hAnsi="Times New Roman" w:cs="Times New Roman"/>
                <w:sz w:val="24"/>
                <w:szCs w:val="24"/>
              </w:rPr>
              <w:t>t</w:t>
            </w:r>
            <w:r w:rsidRPr="00146DF1">
              <w:rPr>
                <w:rStyle w:val="Strong"/>
              </w:rPr>
              <w:t xml:space="preserve"> instrumental temperature measurements are reported</w:t>
            </w:r>
            <w:r w:rsidRPr="00146DF1">
              <w:t xml:space="preserve"> in current audit documentation.</w:t>
            </w:r>
          </w:p>
        </w:tc>
      </w:tr>
      <w:tr w:rsidR="0070171C" w:rsidRPr="00146DF1" w14:paraId="66B8AC42" w14:textId="77777777" w:rsidTr="0070171C">
        <w:tc>
          <w:tcPr>
            <w:tcW w:w="1132" w:type="pct"/>
            <w:vAlign w:val="center"/>
          </w:tcPr>
          <w:p w14:paraId="4FC742A3" w14:textId="5A464158"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Quantified Energy Savings</w:t>
            </w:r>
          </w:p>
        </w:tc>
        <w:tc>
          <w:tcPr>
            <w:tcW w:w="3868" w:type="pct"/>
            <w:vAlign w:val="center"/>
          </w:tcPr>
          <w:p w14:paraId="2A5444F4" w14:textId="5445A921"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rPr>
                <w:rStyle w:val="Strong"/>
              </w:rPr>
              <w:t>No separate kWh savings attributed exclusively to landscaping</w:t>
            </w:r>
            <w:r w:rsidRPr="00146DF1">
              <w:t xml:space="preserve"> are reported in audit documents.</w:t>
            </w:r>
          </w:p>
        </w:tc>
      </w:tr>
      <w:tr w:rsidR="0070171C" w:rsidRPr="00146DF1" w14:paraId="5A3B07E1" w14:textId="77777777" w:rsidTr="0070171C">
        <w:tc>
          <w:tcPr>
            <w:tcW w:w="1132" w:type="pct"/>
            <w:vAlign w:val="center"/>
          </w:tcPr>
          <w:p w14:paraId="55B557F0" w14:textId="7CB5EBED"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Monitoring &amp; Review Mechanism</w:t>
            </w:r>
          </w:p>
        </w:tc>
        <w:tc>
          <w:tcPr>
            <w:tcW w:w="3868" w:type="pct"/>
            <w:vAlign w:val="center"/>
          </w:tcPr>
          <w:p w14:paraId="28FB649C" w14:textId="6A28DB21" w:rsidR="0070171C" w:rsidRPr="00146DF1" w:rsidRDefault="0070171C" w:rsidP="00753727">
            <w:pPr>
              <w:pStyle w:val="NormalWeb"/>
              <w:spacing w:before="100" w:beforeAutospacing="1" w:after="100" w:afterAutospacing="1" w:line="276" w:lineRule="auto"/>
              <w:jc w:val="both"/>
              <w:rPr>
                <w:rStyle w:val="Strong"/>
                <w:rFonts w:eastAsiaTheme="majorEastAsia"/>
              </w:rPr>
            </w:pPr>
            <w:r w:rsidRPr="00146DF1">
              <w:t xml:space="preserve">Biodiversity, green cover, and associated environmental impacts are reviewed through </w:t>
            </w:r>
            <w:r w:rsidRPr="00146DF1">
              <w:rPr>
                <w:rStyle w:val="Strong"/>
              </w:rPr>
              <w:t>perio</w:t>
            </w:r>
            <w:r w:rsidRPr="00146DF1">
              <w:rPr>
                <w:rStyle w:val="Heading1Char"/>
                <w:rFonts w:ascii="Times New Roman" w:hAnsi="Times New Roman" w:cs="Times New Roman"/>
                <w:sz w:val="24"/>
                <w:szCs w:val="24"/>
              </w:rPr>
              <w:t>d</w:t>
            </w:r>
            <w:r w:rsidRPr="00146DF1">
              <w:rPr>
                <w:rStyle w:val="Strong"/>
              </w:rPr>
              <w:t>ic Green Audits and Sustainability Reviews</w:t>
            </w:r>
            <w:r w:rsidRPr="00146DF1">
              <w:t>.</w:t>
            </w:r>
          </w:p>
        </w:tc>
      </w:tr>
    </w:tbl>
    <w:p w14:paraId="76FBBCA0" w14:textId="25F6BCAF" w:rsidR="00BE3325" w:rsidRDefault="00BE3325" w:rsidP="00753727">
      <w:pPr>
        <w:pStyle w:val="Heading1"/>
        <w:spacing w:after="0" w:line="276" w:lineRule="auto"/>
        <w:jc w:val="both"/>
        <w:rPr>
          <w:rStyle w:val="Strong"/>
          <w:rFonts w:ascii="Times New Roman" w:hAnsi="Times New Roman" w:cs="Times New Roman"/>
          <w:bCs w:val="0"/>
          <w:color w:val="auto"/>
          <w:sz w:val="24"/>
          <w:szCs w:val="24"/>
        </w:rPr>
      </w:pPr>
      <w:r w:rsidRPr="000E255C">
        <w:rPr>
          <w:rStyle w:val="Strong"/>
          <w:rFonts w:ascii="Times New Roman" w:hAnsi="Times New Roman" w:cs="Times New Roman"/>
          <w:b w:val="0"/>
          <w:bCs w:val="0"/>
          <w:color w:val="auto"/>
          <w:sz w:val="24"/>
          <w:szCs w:val="24"/>
        </w:rPr>
        <w:lastRenderedPageBreak/>
        <w:t>2</w:t>
      </w:r>
      <w:r w:rsidRPr="00F555D8">
        <w:rPr>
          <w:rStyle w:val="Strong"/>
          <w:rFonts w:ascii="Times New Roman" w:hAnsi="Times New Roman" w:cs="Times New Roman"/>
          <w:b w:val="0"/>
          <w:bCs w:val="0"/>
          <w:color w:val="auto"/>
          <w:sz w:val="24"/>
          <w:szCs w:val="24"/>
        </w:rPr>
        <w:t xml:space="preserve">. </w:t>
      </w:r>
      <w:r w:rsidR="00981391" w:rsidRPr="00F555D8">
        <w:rPr>
          <w:rStyle w:val="Strong"/>
          <w:rFonts w:ascii="Times New Roman" w:hAnsi="Times New Roman" w:cs="Times New Roman"/>
          <w:bCs w:val="0"/>
          <w:color w:val="auto"/>
          <w:sz w:val="24"/>
          <w:szCs w:val="24"/>
        </w:rPr>
        <w:t>Energy Systems</w:t>
      </w:r>
      <w:r w:rsidR="00A7678D">
        <w:rPr>
          <w:rStyle w:val="Strong"/>
          <w:rFonts w:ascii="Times New Roman" w:hAnsi="Times New Roman" w:cs="Times New Roman"/>
          <w:bCs w:val="0"/>
          <w:color w:val="auto"/>
          <w:sz w:val="24"/>
          <w:szCs w:val="24"/>
        </w:rPr>
        <w:t xml:space="preserve"> in K R Mangalam University</w:t>
      </w:r>
    </w:p>
    <w:p w14:paraId="779D47A8" w14:textId="77777777" w:rsidR="00A7678D" w:rsidRPr="00A7678D" w:rsidRDefault="00A7678D" w:rsidP="00753727">
      <w:pPr>
        <w:spacing w:after="100" w:afterAutospacing="1" w:line="276" w:lineRule="auto"/>
        <w:jc w:val="both"/>
        <w:rPr>
          <w:rFonts w:ascii="Times New Roman" w:hAnsi="Times New Roman" w:cs="Times New Roman"/>
        </w:rPr>
      </w:pPr>
      <w:r w:rsidRPr="00A7678D">
        <w:rPr>
          <w:rFonts w:ascii="Times New Roman" w:hAnsi="Times New Roman" w:cs="Times New Roman"/>
        </w:rPr>
        <w:t>To reduce overall energy consumption and associated greenhouse-gas emissions, K.R. Mangalam University has been progressively integrating energy-efficiency considerations into building planning, upgrades, and day-to-day operations. Across campus buildings, design and operational measures are oriented toward reducing dependence on artificial lighting and mechanical cooling by improving daylight availability and natural ventilation wherever site conditions and functional requirements permit. Measures such as appropriate window sizing and placement, shaded edges (e.g., canopies/louvers), ventilated corridors, and climate-responsive building orientation are used to support indoor comfort and lower energy demand.</w:t>
      </w:r>
    </w:p>
    <w:p w14:paraId="21E63A6D" w14:textId="27FD8914" w:rsidR="00A7678D" w:rsidRPr="005B6E3B" w:rsidRDefault="00A7678D" w:rsidP="005B6E3B">
      <w:pPr>
        <w:spacing w:before="100" w:beforeAutospacing="1" w:after="100" w:afterAutospacing="1" w:line="276" w:lineRule="auto"/>
        <w:jc w:val="both"/>
        <w:rPr>
          <w:rFonts w:ascii="Times New Roman" w:hAnsi="Times New Roman" w:cs="Times New Roman"/>
        </w:rPr>
      </w:pPr>
      <w:r w:rsidRPr="00A7678D">
        <w:rPr>
          <w:rFonts w:ascii="Times New Roman" w:hAnsi="Times New Roman" w:cs="Times New Roman"/>
        </w:rPr>
        <w:t>On the operational side, the University has undertaken upgrades to improve lighting efficiency by transitioning from conventional fixtures to LED lighting across key functional areas (academic and administrative spaces, hostels/residential areas, laboratories, and external circulation). Where installed, controls such as occupancy sensors, timers, and automated shut-off in intermittently used spaces (e.g., washrooms, staircases, and storage areas) help reduce avoidable electricity consumption. Periodic energy audits and internal reviews are used to assess consumption patterns, identify inefficiencies, and recommend corrective actions, such as retrofitting outdated fixtures/equipment, optimising lighting layouts, and improving the performance of older building elements where feasible. In selected outdoor zones, solar-powered lighting is also used to reduce reliance on grid electricity while s</w:t>
      </w:r>
      <w:r w:rsidR="005B6E3B">
        <w:rPr>
          <w:rFonts w:ascii="Times New Roman" w:hAnsi="Times New Roman" w:cs="Times New Roman"/>
        </w:rPr>
        <w:t xml:space="preserve">upporting safe campus movement. </w:t>
      </w:r>
      <w:r w:rsidRPr="00A7678D">
        <w:rPr>
          <w:rFonts w:ascii="Times New Roman" w:hAnsi="Times New Roman" w:cs="Times New Roman"/>
        </w:rPr>
        <w:t>Through a combined approach—efficient retrofits, appropriate controls, routine monitoring, and climate-responsive design intent—K.R. Mangalam University continues to strengthen long-term energy performance, reduce operating costs, and support broader national objectives on energy conservation and climate action.</w:t>
      </w:r>
      <w:r w:rsidR="00B86C04">
        <w:rPr>
          <w:rFonts w:ascii="Times New Roman" w:hAnsi="Times New Roman" w:cs="Times New Roman"/>
        </w:rPr>
        <w:t xml:space="preserve"> </w:t>
      </w:r>
      <w:r w:rsidR="00B86C04" w:rsidRPr="000E255C">
        <w:rPr>
          <w:rFonts w:ascii="Times New Roman" w:eastAsia="Times New Roman" w:hAnsi="Times New Roman" w:cs="Times New Roman"/>
          <w:lang w:eastAsia="en-IN"/>
        </w:rPr>
        <w:t xml:space="preserve">Periodic energy audits validate these measures and recommend further retrofits. </w:t>
      </w:r>
    </w:p>
    <w:p w14:paraId="3425879E" w14:textId="77777777" w:rsidR="00B86C04" w:rsidRPr="000E255C" w:rsidRDefault="00B86C04" w:rsidP="00753727">
      <w:pPr>
        <w:spacing w:after="0" w:line="276" w:lineRule="auto"/>
        <w:jc w:val="both"/>
        <w:rPr>
          <w:rFonts w:ascii="Times New Roman" w:hAnsi="Times New Roman" w:cs="Times New Roman"/>
        </w:rPr>
      </w:pPr>
      <w:hyperlink r:id="rId26" w:history="1">
        <w:r w:rsidRPr="000E255C">
          <w:rPr>
            <w:rStyle w:val="Hyperlink"/>
            <w:rFonts w:ascii="Times New Roman" w:eastAsia="Times New Roman" w:hAnsi="Times New Roman" w:cs="Times New Roman"/>
            <w:color w:val="auto"/>
          </w:rPr>
          <w:t>Audit Report 2020</w:t>
        </w:r>
      </w:hyperlink>
    </w:p>
    <w:p w14:paraId="1ED074F1" w14:textId="77777777" w:rsidR="00B86C04" w:rsidRPr="000E255C" w:rsidRDefault="00B86C04" w:rsidP="00753727">
      <w:pPr>
        <w:spacing w:after="0" w:line="276" w:lineRule="auto"/>
        <w:jc w:val="both"/>
        <w:rPr>
          <w:rFonts w:ascii="Times New Roman" w:hAnsi="Times New Roman" w:cs="Times New Roman"/>
        </w:rPr>
      </w:pPr>
      <w:hyperlink r:id="rId27" w:history="1">
        <w:r w:rsidRPr="000E255C">
          <w:rPr>
            <w:rStyle w:val="Hyperlink"/>
            <w:rFonts w:ascii="Times New Roman" w:eastAsia="Times New Roman" w:hAnsi="Times New Roman" w:cs="Times New Roman"/>
            <w:color w:val="auto"/>
          </w:rPr>
          <w:t>Audit Report 2021</w:t>
        </w:r>
      </w:hyperlink>
      <w:r w:rsidRPr="000E255C">
        <w:rPr>
          <w:rFonts w:ascii="Times New Roman" w:hAnsi="Times New Roman" w:cs="Times New Roman"/>
        </w:rPr>
        <w:t xml:space="preserve"> </w:t>
      </w:r>
    </w:p>
    <w:p w14:paraId="3E231266" w14:textId="77777777" w:rsidR="00B86C04" w:rsidRPr="000E255C" w:rsidRDefault="00B86C04" w:rsidP="00753727">
      <w:pPr>
        <w:spacing w:after="0" w:line="276" w:lineRule="auto"/>
        <w:jc w:val="both"/>
        <w:rPr>
          <w:rFonts w:ascii="Times New Roman" w:eastAsia="Times New Roman" w:hAnsi="Times New Roman" w:cs="Times New Roman"/>
        </w:rPr>
      </w:pPr>
      <w:hyperlink r:id="rId28" w:history="1">
        <w:r w:rsidRPr="000E255C">
          <w:rPr>
            <w:rStyle w:val="Hyperlink"/>
            <w:rFonts w:ascii="Times New Roman" w:eastAsia="Times New Roman" w:hAnsi="Times New Roman" w:cs="Times New Roman"/>
            <w:color w:val="auto"/>
          </w:rPr>
          <w:t>Audit Report 2022</w:t>
        </w:r>
      </w:hyperlink>
    </w:p>
    <w:p w14:paraId="6285AC84" w14:textId="77777777" w:rsidR="00B86C04" w:rsidRPr="000E255C" w:rsidRDefault="00B86C04" w:rsidP="00753727">
      <w:pPr>
        <w:spacing w:after="0" w:line="276" w:lineRule="auto"/>
        <w:jc w:val="both"/>
        <w:rPr>
          <w:rFonts w:ascii="Times New Roman" w:eastAsia="Times New Roman" w:hAnsi="Times New Roman" w:cs="Times New Roman"/>
        </w:rPr>
      </w:pPr>
      <w:hyperlink r:id="rId29" w:history="1">
        <w:r w:rsidRPr="000E255C">
          <w:rPr>
            <w:rStyle w:val="Hyperlink"/>
            <w:rFonts w:ascii="Times New Roman" w:eastAsia="Times New Roman" w:hAnsi="Times New Roman" w:cs="Times New Roman"/>
            <w:color w:val="auto"/>
          </w:rPr>
          <w:t>Audit Report 2023</w:t>
        </w:r>
      </w:hyperlink>
    </w:p>
    <w:p w14:paraId="08ADCBFB" w14:textId="77777777" w:rsidR="00405C03" w:rsidRDefault="00B86C04" w:rsidP="00753727">
      <w:pPr>
        <w:spacing w:after="0" w:line="276" w:lineRule="auto"/>
        <w:jc w:val="both"/>
      </w:pPr>
      <w:hyperlink r:id="rId30" w:history="1">
        <w:r w:rsidRPr="000E255C">
          <w:rPr>
            <w:rStyle w:val="Hyperlink"/>
            <w:rFonts w:ascii="Times New Roman" w:eastAsia="Times New Roman" w:hAnsi="Times New Roman" w:cs="Times New Roman"/>
            <w:color w:val="auto"/>
          </w:rPr>
          <w:t>Audit Report 2024</w:t>
        </w:r>
      </w:hyperlink>
    </w:p>
    <w:p w14:paraId="660246B7" w14:textId="77777777" w:rsidR="005F264A" w:rsidRDefault="005F264A" w:rsidP="00753727">
      <w:pPr>
        <w:spacing w:after="0" w:line="276" w:lineRule="auto"/>
        <w:jc w:val="both"/>
        <w:rPr>
          <w:rStyle w:val="Strong"/>
          <w:rFonts w:ascii="Times New Roman" w:hAnsi="Times New Roman" w:cs="Times New Roman"/>
        </w:rPr>
      </w:pPr>
    </w:p>
    <w:p w14:paraId="3D5C5C71" w14:textId="10F51448" w:rsidR="00CC1FD6" w:rsidRDefault="00405C03" w:rsidP="00753727">
      <w:pPr>
        <w:spacing w:after="0" w:line="276" w:lineRule="auto"/>
        <w:jc w:val="both"/>
        <w:rPr>
          <w:rStyle w:val="Strong"/>
          <w:rFonts w:ascii="Times New Roman" w:hAnsi="Times New Roman" w:cs="Times New Roman"/>
        </w:rPr>
      </w:pPr>
      <w:r w:rsidRPr="00F97529">
        <w:rPr>
          <w:rStyle w:val="Strong"/>
          <w:rFonts w:ascii="Times New Roman" w:hAnsi="Times New Roman" w:cs="Times New Roman"/>
        </w:rPr>
        <w:t xml:space="preserve">2.1 </w:t>
      </w:r>
      <w:r w:rsidR="00CC1FD6" w:rsidRPr="00F97529">
        <w:rPr>
          <w:rStyle w:val="Strong"/>
          <w:rFonts w:ascii="Times New Roman" w:hAnsi="Times New Roman" w:cs="Times New Roman"/>
        </w:rPr>
        <w:t>Campus Energy Profile &amp; Infrastructure</w:t>
      </w:r>
    </w:p>
    <w:p w14:paraId="481030CB" w14:textId="6CBCC1D8" w:rsidR="004E01C6" w:rsidRDefault="004E01C6" w:rsidP="00753727">
      <w:pPr>
        <w:spacing w:line="276" w:lineRule="auto"/>
        <w:jc w:val="both"/>
      </w:pPr>
      <w:r w:rsidRPr="004E01C6">
        <w:rPr>
          <w:rFonts w:ascii="Times New Roman" w:hAnsi="Times New Roman" w:cs="Times New Roman"/>
        </w:rPr>
        <w:t xml:space="preserve">K.R. Mangalam University is actively implementing energy-efficient renovation and building initiatives across its campus to promote sustainability and reduce environmental impact. The University’s infrastructure strategy </w:t>
      </w:r>
      <w:r w:rsidR="0011125C">
        <w:rPr>
          <w:rFonts w:ascii="Times New Roman" w:hAnsi="Times New Roman" w:cs="Times New Roman"/>
        </w:rPr>
        <w:t>emphasises</w:t>
      </w:r>
      <w:r w:rsidRPr="004E01C6">
        <w:rPr>
          <w:rFonts w:ascii="Times New Roman" w:hAnsi="Times New Roman" w:cs="Times New Roman"/>
        </w:rPr>
        <w:t xml:space="preserve"> retrofitting existing buildings with advanced energy-saving technologies, including LED and </w:t>
      </w:r>
      <w:r w:rsidR="0011125C">
        <w:rPr>
          <w:rFonts w:ascii="Times New Roman" w:hAnsi="Times New Roman" w:cs="Times New Roman"/>
        </w:rPr>
        <w:t>sensor-based</w:t>
      </w:r>
      <w:r w:rsidRPr="004E01C6">
        <w:rPr>
          <w:rFonts w:ascii="Times New Roman" w:hAnsi="Times New Roman" w:cs="Times New Roman"/>
        </w:rPr>
        <w:t xml:space="preserve"> lighting, BLDC fans, and </w:t>
      </w:r>
      <w:r w:rsidR="0011125C">
        <w:rPr>
          <w:rFonts w:ascii="Times New Roman" w:hAnsi="Times New Roman" w:cs="Times New Roman"/>
        </w:rPr>
        <w:t>energy-efficient</w:t>
      </w:r>
      <w:r w:rsidRPr="004E01C6">
        <w:rPr>
          <w:rFonts w:ascii="Times New Roman" w:hAnsi="Times New Roman" w:cs="Times New Roman"/>
        </w:rPr>
        <w:t xml:space="preserve"> HVAC systems. Continuous energy audits guide targeted interventions to </w:t>
      </w:r>
      <w:r w:rsidR="0011125C">
        <w:rPr>
          <w:rFonts w:ascii="Times New Roman" w:hAnsi="Times New Roman" w:cs="Times New Roman"/>
        </w:rPr>
        <w:t>minimise</w:t>
      </w:r>
      <w:r w:rsidRPr="004E01C6">
        <w:rPr>
          <w:rFonts w:ascii="Times New Roman" w:hAnsi="Times New Roman" w:cs="Times New Roman"/>
        </w:rPr>
        <w:t xml:space="preserve"> consumption and </w:t>
      </w:r>
      <w:r w:rsidR="0011125C">
        <w:rPr>
          <w:rFonts w:ascii="Times New Roman" w:hAnsi="Times New Roman" w:cs="Times New Roman"/>
        </w:rPr>
        <w:t>optimise</w:t>
      </w:r>
      <w:r w:rsidRPr="004E01C6">
        <w:rPr>
          <w:rFonts w:ascii="Times New Roman" w:hAnsi="Times New Roman" w:cs="Times New Roman"/>
        </w:rPr>
        <w:t xml:space="preserve"> building performance. In new constructions, green building design principles are followed—ensuring ample natural light, thermal insulation, and the integration of renewable energy systems such as rooftop solar panels. Through these </w:t>
      </w:r>
      <w:r w:rsidRPr="004E01C6">
        <w:rPr>
          <w:rFonts w:ascii="Times New Roman" w:hAnsi="Times New Roman" w:cs="Times New Roman"/>
        </w:rPr>
        <w:lastRenderedPageBreak/>
        <w:t xml:space="preserve">combined measures, K.R. Mangalam University demonstrates its commitment to sustainable campus development. </w:t>
      </w:r>
    </w:p>
    <w:p w14:paraId="237943BB" w14:textId="5BDA8C83" w:rsidR="00BE3325" w:rsidRPr="00121E33" w:rsidRDefault="00602C1F" w:rsidP="00753727">
      <w:pPr>
        <w:spacing w:line="276" w:lineRule="auto"/>
        <w:jc w:val="center"/>
        <w:rPr>
          <w:rStyle w:val="Strong"/>
          <w:rFonts w:ascii="Times New Roman" w:hAnsi="Times New Roman" w:cs="Times New Roman"/>
          <w:bCs w:val="0"/>
        </w:rPr>
      </w:pPr>
      <w:r w:rsidRPr="00121E33">
        <w:rPr>
          <w:rStyle w:val="Strong"/>
          <w:rFonts w:ascii="Times New Roman" w:hAnsi="Times New Roman" w:cs="Times New Roman"/>
          <w:bCs w:val="0"/>
        </w:rPr>
        <w:t xml:space="preserve">Details of </w:t>
      </w:r>
      <w:r w:rsidR="00C8311B" w:rsidRPr="00121E33">
        <w:rPr>
          <w:rStyle w:val="Strong"/>
          <w:rFonts w:ascii="Times New Roman" w:hAnsi="Times New Roman" w:cs="Times New Roman"/>
          <w:bCs w:val="0"/>
        </w:rPr>
        <w:t xml:space="preserve">the </w:t>
      </w:r>
      <w:r w:rsidR="00BE3325" w:rsidRPr="00121E33">
        <w:rPr>
          <w:rStyle w:val="Strong"/>
          <w:rFonts w:ascii="Times New Roman" w:hAnsi="Times New Roman" w:cs="Times New Roman"/>
          <w:bCs w:val="0"/>
        </w:rPr>
        <w:t>Installed Power Infrastructure</w:t>
      </w:r>
      <w:r w:rsidRPr="00121E33">
        <w:rPr>
          <w:rStyle w:val="Strong"/>
          <w:rFonts w:ascii="Times New Roman" w:hAnsi="Times New Roman" w:cs="Times New Roman"/>
          <w:bCs w:val="0"/>
        </w:rPr>
        <w:t xml:space="preserve"> </w:t>
      </w:r>
      <w:r w:rsidR="0011125C" w:rsidRPr="00121E33">
        <w:rPr>
          <w:rStyle w:val="Strong"/>
          <w:rFonts w:ascii="Times New Roman" w:hAnsi="Times New Roman" w:cs="Times New Roman"/>
          <w:bCs w:val="0"/>
        </w:rPr>
        <w:t>on</w:t>
      </w:r>
      <w:r w:rsidRPr="00121E33">
        <w:rPr>
          <w:rStyle w:val="Strong"/>
          <w:rFonts w:ascii="Times New Roman" w:hAnsi="Times New Roman" w:cs="Times New Roman"/>
          <w:bCs w:val="0"/>
        </w:rPr>
        <w:t xml:space="preserve"> </w:t>
      </w:r>
      <w:r w:rsidR="00C8311B" w:rsidRPr="00121E33">
        <w:rPr>
          <w:rStyle w:val="Strong"/>
          <w:rFonts w:ascii="Times New Roman" w:hAnsi="Times New Roman" w:cs="Times New Roman"/>
          <w:bCs w:val="0"/>
        </w:rPr>
        <w:t xml:space="preserve">the </w:t>
      </w:r>
      <w:r w:rsidRPr="00121E33">
        <w:rPr>
          <w:rStyle w:val="Strong"/>
          <w:rFonts w:ascii="Times New Roman" w:hAnsi="Times New Roman" w:cs="Times New Roman"/>
          <w:bCs w:val="0"/>
        </w:rPr>
        <w:t>campus</w:t>
      </w:r>
    </w:p>
    <w:tbl>
      <w:tblPr>
        <w:tblStyle w:val="TableGrid"/>
        <w:tblW w:w="0" w:type="auto"/>
        <w:tblLook w:val="04A0" w:firstRow="1" w:lastRow="0" w:firstColumn="1" w:lastColumn="0" w:noHBand="0" w:noVBand="1"/>
      </w:tblPr>
      <w:tblGrid>
        <w:gridCol w:w="3114"/>
        <w:gridCol w:w="5902"/>
      </w:tblGrid>
      <w:tr w:rsidR="00BE3325" w:rsidRPr="00C8311B" w14:paraId="30A70709" w14:textId="77777777" w:rsidTr="001E27B2">
        <w:tc>
          <w:tcPr>
            <w:tcW w:w="3114" w:type="dxa"/>
            <w:vAlign w:val="center"/>
          </w:tcPr>
          <w:p w14:paraId="7E281F18" w14:textId="77777777" w:rsidR="00BE3325" w:rsidRPr="00C8311B" w:rsidRDefault="00BE3325" w:rsidP="00753727">
            <w:pPr>
              <w:spacing w:line="276" w:lineRule="auto"/>
              <w:rPr>
                <w:rFonts w:ascii="Times New Roman" w:hAnsi="Times New Roman" w:cs="Times New Roman"/>
              </w:rPr>
            </w:pPr>
            <w:r w:rsidRPr="00C8311B">
              <w:rPr>
                <w:rFonts w:ascii="Times New Roman" w:hAnsi="Times New Roman" w:cs="Times New Roman"/>
                <w:b/>
                <w:bCs/>
              </w:rPr>
              <w:t>Component</w:t>
            </w:r>
          </w:p>
        </w:tc>
        <w:tc>
          <w:tcPr>
            <w:tcW w:w="5902" w:type="dxa"/>
            <w:vAlign w:val="center"/>
          </w:tcPr>
          <w:p w14:paraId="643DC477" w14:textId="77777777" w:rsidR="00BE3325" w:rsidRPr="00C8311B" w:rsidRDefault="00BE3325" w:rsidP="00753727">
            <w:pPr>
              <w:spacing w:line="276" w:lineRule="auto"/>
              <w:rPr>
                <w:rFonts w:ascii="Times New Roman" w:hAnsi="Times New Roman" w:cs="Times New Roman"/>
              </w:rPr>
            </w:pPr>
            <w:r w:rsidRPr="00C8311B">
              <w:rPr>
                <w:rFonts w:ascii="Times New Roman" w:hAnsi="Times New Roman" w:cs="Times New Roman"/>
                <w:b/>
                <w:bCs/>
              </w:rPr>
              <w:t>Capacity / Description</w:t>
            </w:r>
          </w:p>
        </w:tc>
      </w:tr>
      <w:tr w:rsidR="00BE3325" w:rsidRPr="00C8311B" w14:paraId="59C21C47" w14:textId="77777777" w:rsidTr="001E27B2">
        <w:tc>
          <w:tcPr>
            <w:tcW w:w="3114" w:type="dxa"/>
            <w:vAlign w:val="center"/>
          </w:tcPr>
          <w:p w14:paraId="12C5BD23" w14:textId="77777777" w:rsidR="00BE3325" w:rsidRPr="00C8311B" w:rsidRDefault="00BE3325" w:rsidP="00753727">
            <w:pPr>
              <w:spacing w:line="276" w:lineRule="auto"/>
              <w:rPr>
                <w:rFonts w:ascii="Times New Roman" w:hAnsi="Times New Roman" w:cs="Times New Roman"/>
              </w:rPr>
            </w:pPr>
            <w:r w:rsidRPr="00C8311B">
              <w:rPr>
                <w:rFonts w:ascii="Times New Roman" w:hAnsi="Times New Roman" w:cs="Times New Roman"/>
              </w:rPr>
              <w:t>Rooftop Solar PV System</w:t>
            </w:r>
          </w:p>
        </w:tc>
        <w:tc>
          <w:tcPr>
            <w:tcW w:w="5902" w:type="dxa"/>
            <w:vAlign w:val="center"/>
          </w:tcPr>
          <w:p w14:paraId="46F5AB86" w14:textId="741EB610" w:rsidR="00BE3325" w:rsidRPr="00C8311B" w:rsidRDefault="00BE3325" w:rsidP="00753727">
            <w:pPr>
              <w:spacing w:line="276" w:lineRule="auto"/>
              <w:rPr>
                <w:rFonts w:ascii="Times New Roman" w:hAnsi="Times New Roman" w:cs="Times New Roman"/>
              </w:rPr>
            </w:pPr>
            <w:r w:rsidRPr="00C8311B">
              <w:rPr>
                <w:rFonts w:ascii="Times New Roman" w:hAnsi="Times New Roman" w:cs="Times New Roman"/>
              </w:rPr>
              <w:t xml:space="preserve">310 kW installed across Blocks A, B, C, </w:t>
            </w:r>
            <w:r w:rsidR="00C8311B">
              <w:rPr>
                <w:rFonts w:ascii="Times New Roman" w:hAnsi="Times New Roman" w:cs="Times New Roman"/>
              </w:rPr>
              <w:t xml:space="preserve">and </w:t>
            </w:r>
            <w:r w:rsidRPr="00C8311B">
              <w:rPr>
                <w:rFonts w:ascii="Times New Roman" w:hAnsi="Times New Roman" w:cs="Times New Roman"/>
              </w:rPr>
              <w:t>Hostels</w:t>
            </w:r>
          </w:p>
        </w:tc>
      </w:tr>
      <w:tr w:rsidR="00C8311B" w:rsidRPr="00C8311B" w14:paraId="585C323C" w14:textId="77777777" w:rsidTr="001E27B2">
        <w:tc>
          <w:tcPr>
            <w:tcW w:w="3114" w:type="dxa"/>
            <w:vAlign w:val="center"/>
          </w:tcPr>
          <w:p w14:paraId="5F1E1DF2" w14:textId="239DD160" w:rsidR="00C8311B" w:rsidRPr="00C8311B" w:rsidRDefault="00C8311B" w:rsidP="00753727">
            <w:pPr>
              <w:spacing w:line="276" w:lineRule="auto"/>
              <w:rPr>
                <w:rFonts w:ascii="Times New Roman" w:hAnsi="Times New Roman" w:cs="Times New Roman"/>
              </w:rPr>
            </w:pPr>
            <w:r w:rsidRPr="00C8311B">
              <w:rPr>
                <w:rFonts w:ascii="Times New Roman" w:hAnsi="Times New Roman" w:cs="Times New Roman"/>
              </w:rPr>
              <w:t>Solar Water Heaters</w:t>
            </w:r>
          </w:p>
        </w:tc>
        <w:tc>
          <w:tcPr>
            <w:tcW w:w="5902" w:type="dxa"/>
            <w:vAlign w:val="center"/>
          </w:tcPr>
          <w:p w14:paraId="216FC819" w14:textId="6F3F1E69" w:rsidR="00C8311B" w:rsidRPr="00C8311B" w:rsidRDefault="00C8311B" w:rsidP="00753727">
            <w:pPr>
              <w:spacing w:line="276" w:lineRule="auto"/>
              <w:rPr>
                <w:rFonts w:ascii="Times New Roman" w:hAnsi="Times New Roman" w:cs="Times New Roman"/>
              </w:rPr>
            </w:pPr>
            <w:r w:rsidRPr="00C8311B">
              <w:rPr>
                <w:rFonts w:ascii="Times New Roman" w:hAnsi="Times New Roman" w:cs="Times New Roman"/>
              </w:rPr>
              <w:t>Catering to hostel blocks for hot water supply</w:t>
            </w:r>
          </w:p>
        </w:tc>
      </w:tr>
      <w:tr w:rsidR="00BE3325" w:rsidRPr="00C8311B" w14:paraId="53D348AA" w14:textId="77777777" w:rsidTr="001E27B2">
        <w:tc>
          <w:tcPr>
            <w:tcW w:w="3114" w:type="dxa"/>
            <w:vAlign w:val="center"/>
          </w:tcPr>
          <w:p w14:paraId="001796FA" w14:textId="77777777" w:rsidR="00BE3325" w:rsidRPr="00C8311B" w:rsidRDefault="00BE3325" w:rsidP="00753727">
            <w:pPr>
              <w:spacing w:line="276" w:lineRule="auto"/>
              <w:rPr>
                <w:rFonts w:ascii="Times New Roman" w:hAnsi="Times New Roman" w:cs="Times New Roman"/>
              </w:rPr>
            </w:pPr>
            <w:r w:rsidRPr="00C8311B">
              <w:rPr>
                <w:rFonts w:ascii="Times New Roman" w:hAnsi="Times New Roman" w:cs="Times New Roman"/>
              </w:rPr>
              <w:t>Electricity Supply</w:t>
            </w:r>
          </w:p>
        </w:tc>
        <w:tc>
          <w:tcPr>
            <w:tcW w:w="5902" w:type="dxa"/>
            <w:vAlign w:val="center"/>
          </w:tcPr>
          <w:p w14:paraId="2407A1B4" w14:textId="5CD0B112" w:rsidR="00BE3325" w:rsidRPr="00C8311B" w:rsidRDefault="00BE3325" w:rsidP="00753727">
            <w:pPr>
              <w:spacing w:line="276" w:lineRule="auto"/>
              <w:rPr>
                <w:rFonts w:ascii="Times New Roman" w:hAnsi="Times New Roman" w:cs="Times New Roman"/>
              </w:rPr>
            </w:pPr>
            <w:r w:rsidRPr="00C8311B">
              <w:rPr>
                <w:rFonts w:ascii="Times New Roman" w:hAnsi="Times New Roman" w:cs="Times New Roman"/>
              </w:rPr>
              <w:t xml:space="preserve">Grid electricity supplemented by Solar; DG sets used only as </w:t>
            </w:r>
            <w:r w:rsidR="00237B5A" w:rsidRPr="00C8311B">
              <w:rPr>
                <w:rFonts w:ascii="Times New Roman" w:hAnsi="Times New Roman" w:cs="Times New Roman"/>
              </w:rPr>
              <w:t xml:space="preserve">a </w:t>
            </w:r>
            <w:r w:rsidRPr="00C8311B">
              <w:rPr>
                <w:rFonts w:ascii="Times New Roman" w:hAnsi="Times New Roman" w:cs="Times New Roman"/>
              </w:rPr>
              <w:t>standby</w:t>
            </w:r>
          </w:p>
        </w:tc>
      </w:tr>
      <w:tr w:rsidR="00C8311B" w:rsidRPr="00C8311B" w14:paraId="3A0FDDD7" w14:textId="77777777" w:rsidTr="001E27B2">
        <w:tc>
          <w:tcPr>
            <w:tcW w:w="3114" w:type="dxa"/>
            <w:vAlign w:val="center"/>
          </w:tcPr>
          <w:p w14:paraId="50260B07" w14:textId="69F651B4" w:rsidR="00C8311B" w:rsidRPr="00C8311B" w:rsidRDefault="00C8311B" w:rsidP="00753727">
            <w:pPr>
              <w:spacing w:line="276" w:lineRule="auto"/>
              <w:rPr>
                <w:rFonts w:ascii="Times New Roman" w:hAnsi="Times New Roman" w:cs="Times New Roman"/>
              </w:rPr>
            </w:pPr>
            <w:r w:rsidRPr="00C8311B">
              <w:rPr>
                <w:rFonts w:ascii="Times New Roman" w:hAnsi="Times New Roman" w:cs="Times New Roman"/>
              </w:rPr>
              <w:t>Biogas Plant</w:t>
            </w:r>
          </w:p>
        </w:tc>
        <w:tc>
          <w:tcPr>
            <w:tcW w:w="5902" w:type="dxa"/>
            <w:vAlign w:val="center"/>
          </w:tcPr>
          <w:p w14:paraId="5E81F138" w14:textId="29A955F6" w:rsidR="00C8311B" w:rsidRPr="00C8311B" w:rsidRDefault="00C8311B" w:rsidP="00753727">
            <w:pPr>
              <w:spacing w:line="276" w:lineRule="auto"/>
              <w:rPr>
                <w:rFonts w:ascii="Times New Roman" w:hAnsi="Times New Roman" w:cs="Times New Roman"/>
              </w:rPr>
            </w:pPr>
            <w:r w:rsidRPr="00C8311B">
              <w:rPr>
                <w:rFonts w:ascii="Times New Roman" w:hAnsi="Times New Roman" w:cs="Times New Roman"/>
              </w:rPr>
              <w:t>100 kg/day organic waste capacity generating clean fuel</w:t>
            </w:r>
          </w:p>
        </w:tc>
      </w:tr>
      <w:tr w:rsidR="00C8311B" w:rsidRPr="00C8311B" w14:paraId="612F4A3C" w14:textId="77777777" w:rsidTr="001E27B2">
        <w:tc>
          <w:tcPr>
            <w:tcW w:w="3114" w:type="dxa"/>
            <w:vAlign w:val="center"/>
          </w:tcPr>
          <w:p w14:paraId="51BD6F8E" w14:textId="144003E7" w:rsidR="00C8311B" w:rsidRPr="00C8311B" w:rsidRDefault="00C8311B" w:rsidP="00753727">
            <w:pPr>
              <w:spacing w:line="276" w:lineRule="auto"/>
              <w:rPr>
                <w:rFonts w:ascii="Times New Roman" w:hAnsi="Times New Roman" w:cs="Times New Roman"/>
              </w:rPr>
            </w:pPr>
            <w:r w:rsidRPr="00C8311B">
              <w:rPr>
                <w:rFonts w:ascii="Times New Roman" w:hAnsi="Times New Roman" w:cs="Times New Roman"/>
              </w:rPr>
              <w:t xml:space="preserve">LED </w:t>
            </w:r>
            <w:proofErr w:type="spellStart"/>
            <w:r w:rsidRPr="00C8311B">
              <w:rPr>
                <w:rFonts w:ascii="Times New Roman" w:hAnsi="Times New Roman" w:cs="Times New Roman"/>
              </w:rPr>
              <w:t>Ligting</w:t>
            </w:r>
            <w:proofErr w:type="spellEnd"/>
          </w:p>
        </w:tc>
        <w:tc>
          <w:tcPr>
            <w:tcW w:w="5902" w:type="dxa"/>
            <w:vAlign w:val="center"/>
          </w:tcPr>
          <w:p w14:paraId="6B6D7506" w14:textId="43452FBB" w:rsidR="00C8311B" w:rsidRPr="00C8311B" w:rsidRDefault="00C8311B" w:rsidP="00753727">
            <w:pPr>
              <w:spacing w:line="276" w:lineRule="auto"/>
              <w:rPr>
                <w:rFonts w:ascii="Times New Roman" w:hAnsi="Times New Roman" w:cs="Times New Roman"/>
              </w:rPr>
            </w:pPr>
            <w:r w:rsidRPr="00C8311B">
              <w:rPr>
                <w:rFonts w:ascii="Times New Roman" w:hAnsi="Times New Roman" w:cs="Times New Roman"/>
              </w:rPr>
              <w:t>Complete transition in 2024–25</w:t>
            </w:r>
          </w:p>
        </w:tc>
      </w:tr>
      <w:tr w:rsidR="00C8311B" w:rsidRPr="00C8311B" w14:paraId="672F1CCC" w14:textId="77777777" w:rsidTr="001E27B2">
        <w:tc>
          <w:tcPr>
            <w:tcW w:w="3114" w:type="dxa"/>
            <w:vAlign w:val="center"/>
          </w:tcPr>
          <w:p w14:paraId="09394DA0" w14:textId="4D566CD2" w:rsidR="00C8311B" w:rsidRPr="004E582F" w:rsidRDefault="00C8311B" w:rsidP="00753727">
            <w:pPr>
              <w:spacing w:line="276" w:lineRule="auto"/>
              <w:rPr>
                <w:rFonts w:ascii="Times New Roman" w:hAnsi="Times New Roman" w:cs="Times New Roman"/>
                <w:highlight w:val="yellow"/>
              </w:rPr>
            </w:pPr>
            <w:r w:rsidRPr="004E582F">
              <w:rPr>
                <w:rFonts w:ascii="Times New Roman" w:hAnsi="Times New Roman" w:cs="Times New Roman"/>
                <w:highlight w:val="yellow"/>
              </w:rPr>
              <w:t>BLDC Fans</w:t>
            </w:r>
          </w:p>
        </w:tc>
        <w:tc>
          <w:tcPr>
            <w:tcW w:w="5902" w:type="dxa"/>
            <w:vAlign w:val="center"/>
          </w:tcPr>
          <w:p w14:paraId="7663A147" w14:textId="0881E2FA" w:rsidR="00C8311B" w:rsidRPr="004E582F" w:rsidRDefault="004E582F" w:rsidP="00753727">
            <w:pPr>
              <w:spacing w:line="276" w:lineRule="auto"/>
              <w:rPr>
                <w:rFonts w:ascii="Times New Roman" w:hAnsi="Times New Roman" w:cs="Times New Roman"/>
                <w:highlight w:val="yellow"/>
              </w:rPr>
            </w:pPr>
            <w:r w:rsidRPr="004E582F">
              <w:rPr>
                <w:rFonts w:ascii="Times New Roman" w:hAnsi="Times New Roman" w:cs="Times New Roman"/>
                <w:highlight w:val="yellow"/>
              </w:rPr>
              <w:t>????</w:t>
            </w:r>
          </w:p>
        </w:tc>
      </w:tr>
      <w:tr w:rsidR="00C8311B" w:rsidRPr="00C8311B" w14:paraId="198BC93C" w14:textId="77777777" w:rsidTr="001E27B2">
        <w:tc>
          <w:tcPr>
            <w:tcW w:w="3114" w:type="dxa"/>
            <w:vAlign w:val="center"/>
          </w:tcPr>
          <w:p w14:paraId="1527E37F" w14:textId="13764ECA" w:rsidR="00C8311B" w:rsidRPr="00C8311B" w:rsidRDefault="00C8311B" w:rsidP="00753727">
            <w:pPr>
              <w:spacing w:line="276" w:lineRule="auto"/>
              <w:rPr>
                <w:rFonts w:ascii="Times New Roman" w:hAnsi="Times New Roman" w:cs="Times New Roman"/>
              </w:rPr>
            </w:pPr>
            <w:r w:rsidRPr="00C8311B">
              <w:rPr>
                <w:rFonts w:ascii="Times New Roman" w:hAnsi="Times New Roman" w:cs="Times New Roman"/>
              </w:rPr>
              <w:t xml:space="preserve">Sensor-based systems </w:t>
            </w:r>
          </w:p>
        </w:tc>
        <w:tc>
          <w:tcPr>
            <w:tcW w:w="5902" w:type="dxa"/>
            <w:vAlign w:val="center"/>
          </w:tcPr>
          <w:p w14:paraId="364F4160" w14:textId="0F20E2B2" w:rsidR="00C8311B" w:rsidRPr="00C8311B" w:rsidRDefault="00C8311B" w:rsidP="00753727">
            <w:pPr>
              <w:spacing w:line="276" w:lineRule="auto"/>
              <w:rPr>
                <w:rFonts w:ascii="Times New Roman" w:hAnsi="Times New Roman" w:cs="Times New Roman"/>
              </w:rPr>
            </w:pPr>
            <w:r w:rsidRPr="00C8311B">
              <w:rPr>
                <w:rFonts w:ascii="Times New Roman" w:hAnsi="Times New Roman" w:cs="Times New Roman"/>
              </w:rPr>
              <w:t>Installed in the washrooms &amp; corridors</w:t>
            </w:r>
          </w:p>
        </w:tc>
      </w:tr>
    </w:tbl>
    <w:p w14:paraId="4AA6FF7A" w14:textId="645B0F96" w:rsidR="00C8311B" w:rsidRPr="00C8311B" w:rsidRDefault="00C8311B" w:rsidP="00753727">
      <w:pPr>
        <w:pStyle w:val="Heading1"/>
        <w:spacing w:line="276" w:lineRule="auto"/>
        <w:jc w:val="both"/>
        <w:rPr>
          <w:rFonts w:ascii="Times New Roman" w:hAnsi="Times New Roman" w:cs="Times New Roman"/>
          <w:color w:val="auto"/>
          <w:sz w:val="24"/>
          <w:szCs w:val="24"/>
        </w:rPr>
      </w:pPr>
      <w:r w:rsidRPr="00C8311B">
        <w:rPr>
          <w:rStyle w:val="Strong"/>
          <w:rFonts w:ascii="Times New Roman" w:hAnsi="Times New Roman" w:cs="Times New Roman"/>
          <w:color w:val="auto"/>
          <w:sz w:val="24"/>
          <w:szCs w:val="24"/>
        </w:rPr>
        <w:t>2.2 Solar Installations</w:t>
      </w:r>
    </w:p>
    <w:p w14:paraId="2A633160" w14:textId="77777777" w:rsidR="006F71AD" w:rsidRDefault="000C6A2C" w:rsidP="00753727">
      <w:pPr>
        <w:pStyle w:val="NormalWeb"/>
        <w:spacing w:after="0" w:line="276" w:lineRule="auto"/>
        <w:jc w:val="both"/>
      </w:pPr>
      <w:r w:rsidRPr="000E255C">
        <w:t xml:space="preserve">K.R. Mangalam University has established a </w:t>
      </w:r>
      <w:r w:rsidRPr="000E255C">
        <w:rPr>
          <w:rStyle w:val="Strong"/>
        </w:rPr>
        <w:t>310-kW rooftop solar power generation system</w:t>
      </w:r>
      <w:r w:rsidRPr="000E255C">
        <w:t xml:space="preserve"> across Academic Blocks A, B, and C, as well as the hostel buildings. This system provides a reliable, uninterrupted supply of clean energy during daytime hours throughout the year, significantly reducing dependence on conventional grid electricity. </w:t>
      </w:r>
    </w:p>
    <w:p w14:paraId="5E8A402A" w14:textId="4DFE2877" w:rsidR="000C6A2C" w:rsidRPr="000E255C" w:rsidRDefault="000C6A2C" w:rsidP="00753727">
      <w:pPr>
        <w:pStyle w:val="NormalWeb"/>
        <w:spacing w:after="0" w:line="276" w:lineRule="auto"/>
        <w:jc w:val="both"/>
      </w:pPr>
      <w:r w:rsidRPr="000E255C">
        <w:t xml:space="preserve">Link: </w:t>
      </w:r>
      <w:hyperlink r:id="rId31" w:history="1">
        <w:r w:rsidRPr="000E255C">
          <w:rPr>
            <w:rStyle w:val="Hyperlink"/>
            <w:rFonts w:eastAsia="Times New Roman"/>
            <w:color w:val="auto"/>
          </w:rPr>
          <w:t>Solar energy.pdf</w:t>
        </w:r>
      </w:hyperlink>
    </w:p>
    <w:p w14:paraId="0AB6369A" w14:textId="427D2295" w:rsidR="00C8311B" w:rsidRPr="005B6E3B" w:rsidRDefault="00C8311B" w:rsidP="00753727">
      <w:pPr>
        <w:pStyle w:val="Heading2"/>
        <w:spacing w:line="276" w:lineRule="auto"/>
        <w:jc w:val="center"/>
        <w:rPr>
          <w:rStyle w:val="Strong"/>
          <w:rFonts w:ascii="Times New Roman" w:hAnsi="Times New Roman" w:cs="Times New Roman"/>
          <w:b w:val="0"/>
          <w:bCs w:val="0"/>
          <w:color w:val="auto"/>
          <w:sz w:val="24"/>
          <w:szCs w:val="24"/>
        </w:rPr>
      </w:pPr>
      <w:r w:rsidRPr="005B6E3B">
        <w:rPr>
          <w:rStyle w:val="Strong"/>
          <w:rFonts w:ascii="Times New Roman" w:hAnsi="Times New Roman" w:cs="Times New Roman"/>
          <w:b w:val="0"/>
          <w:bCs w:val="0"/>
          <w:color w:val="auto"/>
          <w:sz w:val="24"/>
          <w:szCs w:val="24"/>
        </w:rPr>
        <w:t>Solar Generation Contribution</w:t>
      </w:r>
    </w:p>
    <w:tbl>
      <w:tblPr>
        <w:tblStyle w:val="TableGrid"/>
        <w:tblW w:w="0" w:type="auto"/>
        <w:tblLook w:val="04A0" w:firstRow="1" w:lastRow="0" w:firstColumn="1" w:lastColumn="0" w:noHBand="0" w:noVBand="1"/>
      </w:tblPr>
      <w:tblGrid>
        <w:gridCol w:w="2310"/>
        <w:gridCol w:w="2310"/>
        <w:gridCol w:w="2311"/>
        <w:gridCol w:w="2311"/>
      </w:tblGrid>
      <w:tr w:rsidR="000D77C9" w:rsidRPr="005B6E3B" w14:paraId="0AF5995F" w14:textId="77777777" w:rsidTr="006974ED">
        <w:tc>
          <w:tcPr>
            <w:tcW w:w="2310" w:type="dxa"/>
            <w:vAlign w:val="center"/>
          </w:tcPr>
          <w:p w14:paraId="2BFBD6CE" w14:textId="00D0F597" w:rsidR="000D77C9" w:rsidRPr="005B6E3B" w:rsidRDefault="000D77C9" w:rsidP="00753727">
            <w:pPr>
              <w:spacing w:line="276" w:lineRule="auto"/>
            </w:pPr>
            <w:r w:rsidRPr="005B6E3B">
              <w:rPr>
                <w:rFonts w:ascii="Times New Roman" w:hAnsi="Times New Roman" w:cs="Times New Roman"/>
                <w:bCs/>
              </w:rPr>
              <w:t>Year</w:t>
            </w:r>
          </w:p>
        </w:tc>
        <w:tc>
          <w:tcPr>
            <w:tcW w:w="2310" w:type="dxa"/>
            <w:vAlign w:val="center"/>
          </w:tcPr>
          <w:p w14:paraId="776C60A5" w14:textId="6B6A51CF" w:rsidR="000D77C9" w:rsidRPr="005B6E3B" w:rsidRDefault="000D77C9" w:rsidP="00753727">
            <w:pPr>
              <w:spacing w:line="276" w:lineRule="auto"/>
            </w:pPr>
            <w:r w:rsidRPr="005B6E3B">
              <w:rPr>
                <w:rFonts w:ascii="Times New Roman" w:hAnsi="Times New Roman" w:cs="Times New Roman"/>
                <w:bCs/>
              </w:rPr>
              <w:t>Solar Generation (kWh)</w:t>
            </w:r>
          </w:p>
        </w:tc>
        <w:tc>
          <w:tcPr>
            <w:tcW w:w="2311" w:type="dxa"/>
            <w:vAlign w:val="center"/>
          </w:tcPr>
          <w:p w14:paraId="13C4828B" w14:textId="68D155A1" w:rsidR="000D77C9" w:rsidRPr="005B6E3B" w:rsidRDefault="000D77C9" w:rsidP="00753727">
            <w:pPr>
              <w:spacing w:line="276" w:lineRule="auto"/>
            </w:pPr>
            <w:r w:rsidRPr="005B6E3B">
              <w:rPr>
                <w:rFonts w:ascii="Times New Roman" w:hAnsi="Times New Roman" w:cs="Times New Roman"/>
                <w:bCs/>
              </w:rPr>
              <w:t>Approx. Share of Total Demand</w:t>
            </w:r>
          </w:p>
        </w:tc>
        <w:tc>
          <w:tcPr>
            <w:tcW w:w="2311" w:type="dxa"/>
            <w:vAlign w:val="center"/>
          </w:tcPr>
          <w:p w14:paraId="74D0D7D9" w14:textId="41CEE85D" w:rsidR="000D77C9" w:rsidRPr="005B6E3B" w:rsidRDefault="000D77C9" w:rsidP="00753727">
            <w:pPr>
              <w:spacing w:line="276" w:lineRule="auto"/>
            </w:pPr>
            <w:r w:rsidRPr="005B6E3B">
              <w:rPr>
                <w:rFonts w:ascii="Times New Roman" w:hAnsi="Times New Roman" w:cs="Times New Roman"/>
                <w:bCs/>
              </w:rPr>
              <w:t>CO₂ Reduction (tonnes/year)</w:t>
            </w:r>
          </w:p>
        </w:tc>
      </w:tr>
      <w:tr w:rsidR="000D77C9" w:rsidRPr="005B6E3B" w14:paraId="551A2567" w14:textId="77777777" w:rsidTr="006974ED">
        <w:tc>
          <w:tcPr>
            <w:tcW w:w="2310" w:type="dxa"/>
            <w:vAlign w:val="center"/>
          </w:tcPr>
          <w:p w14:paraId="0B09769B" w14:textId="39B520AF" w:rsidR="000D77C9" w:rsidRPr="005B6E3B" w:rsidRDefault="000D77C9" w:rsidP="00753727">
            <w:pPr>
              <w:spacing w:line="276" w:lineRule="auto"/>
            </w:pPr>
            <w:r w:rsidRPr="005B6E3B">
              <w:rPr>
                <w:rStyle w:val="Strong"/>
                <w:rFonts w:ascii="Times New Roman" w:hAnsi="Times New Roman" w:cs="Times New Roman"/>
                <w:b w:val="0"/>
              </w:rPr>
              <w:t>2022–23</w:t>
            </w:r>
          </w:p>
        </w:tc>
        <w:tc>
          <w:tcPr>
            <w:tcW w:w="2310" w:type="dxa"/>
            <w:vAlign w:val="center"/>
          </w:tcPr>
          <w:p w14:paraId="0517C86B" w14:textId="74B3BECD" w:rsidR="000D77C9" w:rsidRPr="005B6E3B" w:rsidRDefault="000D77C9" w:rsidP="00753727">
            <w:pPr>
              <w:spacing w:line="276" w:lineRule="auto"/>
            </w:pPr>
            <w:r w:rsidRPr="005B6E3B">
              <w:rPr>
                <w:rFonts w:ascii="Times New Roman" w:hAnsi="Times New Roman" w:cs="Times New Roman"/>
              </w:rPr>
              <w:t>~330,000</w:t>
            </w:r>
          </w:p>
        </w:tc>
        <w:tc>
          <w:tcPr>
            <w:tcW w:w="2311" w:type="dxa"/>
            <w:vAlign w:val="center"/>
          </w:tcPr>
          <w:p w14:paraId="7C705582" w14:textId="2EABA786" w:rsidR="000D77C9" w:rsidRPr="005B6E3B" w:rsidRDefault="000D77C9" w:rsidP="00753727">
            <w:pPr>
              <w:spacing w:line="276" w:lineRule="auto"/>
            </w:pPr>
            <w:r w:rsidRPr="005B6E3B">
              <w:rPr>
                <w:rFonts w:ascii="Times New Roman" w:hAnsi="Times New Roman" w:cs="Times New Roman"/>
              </w:rPr>
              <w:t>16–18%</w:t>
            </w:r>
          </w:p>
        </w:tc>
        <w:tc>
          <w:tcPr>
            <w:tcW w:w="2311" w:type="dxa"/>
            <w:vAlign w:val="center"/>
          </w:tcPr>
          <w:p w14:paraId="7C8D559B" w14:textId="0A468CA2" w:rsidR="000D77C9" w:rsidRPr="005B6E3B" w:rsidRDefault="000D77C9" w:rsidP="00753727">
            <w:pPr>
              <w:spacing w:line="276" w:lineRule="auto"/>
            </w:pPr>
            <w:r w:rsidRPr="005B6E3B">
              <w:rPr>
                <w:rFonts w:ascii="Times New Roman" w:hAnsi="Times New Roman" w:cs="Times New Roman"/>
              </w:rPr>
              <w:t>~270</w:t>
            </w:r>
          </w:p>
        </w:tc>
      </w:tr>
      <w:tr w:rsidR="000D77C9" w:rsidRPr="005B6E3B" w14:paraId="2420F84E" w14:textId="77777777" w:rsidTr="006974ED">
        <w:tc>
          <w:tcPr>
            <w:tcW w:w="2310" w:type="dxa"/>
            <w:vAlign w:val="center"/>
          </w:tcPr>
          <w:p w14:paraId="6719B143" w14:textId="4F8DEB3B" w:rsidR="000D77C9" w:rsidRPr="005B6E3B" w:rsidRDefault="000D77C9" w:rsidP="00753727">
            <w:pPr>
              <w:spacing w:line="276" w:lineRule="auto"/>
            </w:pPr>
            <w:r w:rsidRPr="005B6E3B">
              <w:rPr>
                <w:rStyle w:val="Strong"/>
                <w:rFonts w:ascii="Times New Roman" w:hAnsi="Times New Roman" w:cs="Times New Roman"/>
                <w:b w:val="0"/>
              </w:rPr>
              <w:t>2023–24</w:t>
            </w:r>
          </w:p>
        </w:tc>
        <w:tc>
          <w:tcPr>
            <w:tcW w:w="2310" w:type="dxa"/>
            <w:vAlign w:val="center"/>
          </w:tcPr>
          <w:p w14:paraId="5FB2572A" w14:textId="1286221C" w:rsidR="000D77C9" w:rsidRPr="005B6E3B" w:rsidRDefault="000D77C9" w:rsidP="00753727">
            <w:pPr>
              <w:spacing w:line="276" w:lineRule="auto"/>
            </w:pPr>
            <w:r w:rsidRPr="005B6E3B">
              <w:rPr>
                <w:rFonts w:ascii="Times New Roman" w:hAnsi="Times New Roman" w:cs="Times New Roman"/>
              </w:rPr>
              <w:t>~335,000</w:t>
            </w:r>
          </w:p>
        </w:tc>
        <w:tc>
          <w:tcPr>
            <w:tcW w:w="2311" w:type="dxa"/>
            <w:vAlign w:val="center"/>
          </w:tcPr>
          <w:p w14:paraId="57C6E1D0" w14:textId="3ED74053" w:rsidR="000D77C9" w:rsidRPr="005B6E3B" w:rsidRDefault="000D77C9" w:rsidP="00753727">
            <w:pPr>
              <w:spacing w:line="276" w:lineRule="auto"/>
            </w:pPr>
            <w:r w:rsidRPr="005B6E3B">
              <w:rPr>
                <w:rFonts w:ascii="Times New Roman" w:hAnsi="Times New Roman" w:cs="Times New Roman"/>
              </w:rPr>
              <w:t>17–19%</w:t>
            </w:r>
          </w:p>
        </w:tc>
        <w:tc>
          <w:tcPr>
            <w:tcW w:w="2311" w:type="dxa"/>
            <w:vAlign w:val="center"/>
          </w:tcPr>
          <w:p w14:paraId="03D1D690" w14:textId="62CB73D0" w:rsidR="000D77C9" w:rsidRPr="005B6E3B" w:rsidRDefault="000D77C9" w:rsidP="00753727">
            <w:pPr>
              <w:spacing w:line="276" w:lineRule="auto"/>
            </w:pPr>
            <w:r w:rsidRPr="005B6E3B">
              <w:rPr>
                <w:rFonts w:ascii="Times New Roman" w:hAnsi="Times New Roman" w:cs="Times New Roman"/>
              </w:rPr>
              <w:t>~275</w:t>
            </w:r>
          </w:p>
        </w:tc>
      </w:tr>
      <w:tr w:rsidR="000D77C9" w:rsidRPr="005B6E3B" w14:paraId="61939DDA" w14:textId="77777777" w:rsidTr="006974ED">
        <w:tc>
          <w:tcPr>
            <w:tcW w:w="2310" w:type="dxa"/>
            <w:vAlign w:val="center"/>
          </w:tcPr>
          <w:p w14:paraId="1FE27F56" w14:textId="3226CD3A" w:rsidR="000D77C9" w:rsidRPr="005B6E3B" w:rsidRDefault="000D77C9" w:rsidP="00753727">
            <w:pPr>
              <w:spacing w:line="276" w:lineRule="auto"/>
            </w:pPr>
            <w:r w:rsidRPr="005B6E3B">
              <w:rPr>
                <w:rStyle w:val="Strong"/>
                <w:rFonts w:ascii="Times New Roman" w:hAnsi="Times New Roman" w:cs="Times New Roman"/>
                <w:b w:val="0"/>
              </w:rPr>
              <w:t>2024–25</w:t>
            </w:r>
          </w:p>
        </w:tc>
        <w:tc>
          <w:tcPr>
            <w:tcW w:w="2310" w:type="dxa"/>
            <w:vAlign w:val="center"/>
          </w:tcPr>
          <w:p w14:paraId="4F3BC628" w14:textId="159BFBAC" w:rsidR="000D77C9" w:rsidRPr="005B6E3B" w:rsidRDefault="000D77C9" w:rsidP="00753727">
            <w:pPr>
              <w:spacing w:line="276" w:lineRule="auto"/>
            </w:pPr>
            <w:r w:rsidRPr="005B6E3B">
              <w:rPr>
                <w:rStyle w:val="Strong"/>
                <w:rFonts w:ascii="Times New Roman" w:hAnsi="Times New Roman" w:cs="Times New Roman"/>
                <w:b w:val="0"/>
              </w:rPr>
              <w:t>~340,000</w:t>
            </w:r>
          </w:p>
        </w:tc>
        <w:tc>
          <w:tcPr>
            <w:tcW w:w="2311" w:type="dxa"/>
            <w:vAlign w:val="center"/>
          </w:tcPr>
          <w:p w14:paraId="432DC40C" w14:textId="1C12A18B" w:rsidR="000D77C9" w:rsidRPr="005B6E3B" w:rsidRDefault="000D77C9" w:rsidP="00753727">
            <w:pPr>
              <w:spacing w:line="276" w:lineRule="auto"/>
            </w:pPr>
            <w:r w:rsidRPr="005B6E3B">
              <w:rPr>
                <w:rStyle w:val="Strong"/>
                <w:rFonts w:ascii="Times New Roman" w:hAnsi="Times New Roman" w:cs="Times New Roman"/>
                <w:b w:val="0"/>
              </w:rPr>
              <w:t>17–19%</w:t>
            </w:r>
          </w:p>
        </w:tc>
        <w:tc>
          <w:tcPr>
            <w:tcW w:w="2311" w:type="dxa"/>
            <w:vAlign w:val="center"/>
          </w:tcPr>
          <w:p w14:paraId="4DC6E031" w14:textId="11CC23D8" w:rsidR="000D77C9" w:rsidRPr="005B6E3B" w:rsidRDefault="000D77C9" w:rsidP="00753727">
            <w:pPr>
              <w:spacing w:line="276" w:lineRule="auto"/>
            </w:pPr>
            <w:r w:rsidRPr="005B6E3B">
              <w:rPr>
                <w:rStyle w:val="Strong"/>
                <w:rFonts w:ascii="Times New Roman" w:hAnsi="Times New Roman" w:cs="Times New Roman"/>
                <w:b w:val="0"/>
              </w:rPr>
              <w:t>~278</w:t>
            </w:r>
          </w:p>
        </w:tc>
      </w:tr>
    </w:tbl>
    <w:p w14:paraId="20044AB5" w14:textId="66D69D84" w:rsidR="00C8311B" w:rsidRPr="005B6E3B" w:rsidRDefault="001E6426" w:rsidP="00753727">
      <w:pPr>
        <w:pStyle w:val="NormalWeb"/>
        <w:spacing w:line="276" w:lineRule="auto"/>
        <w:jc w:val="both"/>
      </w:pPr>
      <w:r w:rsidRPr="005B6E3B">
        <w:t>*</w:t>
      </w:r>
      <w:r w:rsidR="00C8311B" w:rsidRPr="005B6E3B">
        <w:t>Solar generation has remained stable due to consistent 310 kW capacity.</w:t>
      </w:r>
    </w:p>
    <w:tbl>
      <w:tblPr>
        <w:tblpPr w:leftFromText="180" w:rightFromText="180" w:vertAnchor="text" w:horzAnchor="margin" w:tblpXSpec="center" w:tblpY="278"/>
        <w:tblW w:w="9379" w:type="dxa"/>
        <w:tblCellMar>
          <w:left w:w="0" w:type="dxa"/>
          <w:right w:w="0" w:type="dxa"/>
        </w:tblCellMar>
        <w:tblLook w:val="04A0" w:firstRow="1" w:lastRow="0" w:firstColumn="1" w:lastColumn="0" w:noHBand="0" w:noVBand="1"/>
      </w:tblPr>
      <w:tblGrid>
        <w:gridCol w:w="926"/>
        <w:gridCol w:w="1277"/>
        <w:gridCol w:w="1006"/>
        <w:gridCol w:w="1989"/>
        <w:gridCol w:w="1230"/>
        <w:gridCol w:w="1725"/>
        <w:gridCol w:w="1226"/>
      </w:tblGrid>
      <w:tr w:rsidR="00C8311B" w:rsidRPr="005B6E3B" w14:paraId="6A2698D4" w14:textId="77777777" w:rsidTr="002823E9">
        <w:trPr>
          <w:trHeight w:val="176"/>
        </w:trPr>
        <w:tc>
          <w:tcPr>
            <w:tcW w:w="9379" w:type="dxa"/>
            <w:gridSpan w:val="7"/>
            <w:tcBorders>
              <w:top w:val="single" w:sz="8" w:space="0" w:color="000000"/>
              <w:left w:val="single" w:sz="8" w:space="0" w:color="000000"/>
              <w:bottom w:val="single" w:sz="8" w:space="0" w:color="000000"/>
              <w:right w:val="single" w:sz="8" w:space="0" w:color="000000"/>
            </w:tcBorders>
            <w:tcMar>
              <w:top w:w="82" w:type="dxa"/>
              <w:left w:w="165" w:type="dxa"/>
              <w:bottom w:w="82" w:type="dxa"/>
              <w:right w:w="165" w:type="dxa"/>
            </w:tcMar>
            <w:hideMark/>
          </w:tcPr>
          <w:p w14:paraId="5FB2D1C7" w14:textId="77777777" w:rsidR="00C8311B" w:rsidRPr="005B6E3B" w:rsidRDefault="00C8311B" w:rsidP="005B6E3B">
            <w:pPr>
              <w:spacing w:after="0" w:line="240" w:lineRule="auto"/>
              <w:jc w:val="center"/>
              <w:rPr>
                <w:rFonts w:ascii="Times New Roman" w:eastAsia="Times New Roman" w:hAnsi="Times New Roman" w:cs="Times New Roman"/>
                <w:bCs/>
              </w:rPr>
            </w:pPr>
            <w:r w:rsidRPr="005B6E3B">
              <w:rPr>
                <w:rFonts w:ascii="Times New Roman" w:eastAsia="Times New Roman" w:hAnsi="Times New Roman" w:cs="Times New Roman"/>
                <w:bCs/>
              </w:rPr>
              <w:t>Data for Solar Panels</w:t>
            </w:r>
          </w:p>
        </w:tc>
      </w:tr>
      <w:tr w:rsidR="00C8311B" w:rsidRPr="005B6E3B" w14:paraId="3AE42B9E" w14:textId="77777777" w:rsidTr="002823E9">
        <w:trPr>
          <w:trHeight w:val="449"/>
        </w:trPr>
        <w:tc>
          <w:tcPr>
            <w:tcW w:w="926"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65C1FF8A" w14:textId="77777777" w:rsidR="00C8311B" w:rsidRPr="005B6E3B" w:rsidRDefault="00C8311B" w:rsidP="005B6E3B">
            <w:pPr>
              <w:spacing w:after="0" w:line="240" w:lineRule="auto"/>
              <w:jc w:val="both"/>
              <w:rPr>
                <w:rFonts w:ascii="Times New Roman" w:eastAsia="Times New Roman" w:hAnsi="Times New Roman" w:cs="Times New Roman"/>
                <w:bCs/>
              </w:rPr>
            </w:pPr>
            <w:proofErr w:type="spellStart"/>
            <w:proofErr w:type="gramStart"/>
            <w:r w:rsidRPr="005B6E3B">
              <w:rPr>
                <w:rFonts w:ascii="Times New Roman" w:eastAsia="Times New Roman" w:hAnsi="Times New Roman" w:cs="Times New Roman"/>
                <w:bCs/>
              </w:rPr>
              <w:t>Sr.No</w:t>
            </w:r>
            <w:proofErr w:type="spellEnd"/>
            <w:proofErr w:type="gramEnd"/>
          </w:p>
        </w:tc>
        <w:tc>
          <w:tcPr>
            <w:tcW w:w="1277"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5E753B01"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Building</w:t>
            </w:r>
          </w:p>
        </w:tc>
        <w:tc>
          <w:tcPr>
            <w:tcW w:w="1006"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52658874"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No. of Panels</w:t>
            </w:r>
          </w:p>
        </w:tc>
        <w:tc>
          <w:tcPr>
            <w:tcW w:w="1989"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1C30A3FB"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Total no. of solar panels</w:t>
            </w:r>
          </w:p>
        </w:tc>
        <w:tc>
          <w:tcPr>
            <w:tcW w:w="1230"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110FA5DC"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Capacity</w:t>
            </w:r>
          </w:p>
        </w:tc>
        <w:tc>
          <w:tcPr>
            <w:tcW w:w="1725"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205A9BF3"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Total capacity</w:t>
            </w:r>
          </w:p>
        </w:tc>
        <w:tc>
          <w:tcPr>
            <w:tcW w:w="1226"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4F1D8780"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Rebate rate</w:t>
            </w:r>
          </w:p>
        </w:tc>
      </w:tr>
      <w:tr w:rsidR="00C8311B" w:rsidRPr="005B6E3B" w14:paraId="7F9E2CA2" w14:textId="77777777" w:rsidTr="002823E9">
        <w:trPr>
          <w:trHeight w:val="381"/>
        </w:trPr>
        <w:tc>
          <w:tcPr>
            <w:tcW w:w="926"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5E6A1860"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1</w:t>
            </w:r>
          </w:p>
        </w:tc>
        <w:tc>
          <w:tcPr>
            <w:tcW w:w="1277"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2735FBC2"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A</w:t>
            </w:r>
          </w:p>
        </w:tc>
        <w:tc>
          <w:tcPr>
            <w:tcW w:w="1006"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5D0815FF"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157</w:t>
            </w:r>
          </w:p>
        </w:tc>
        <w:tc>
          <w:tcPr>
            <w:tcW w:w="1989" w:type="dxa"/>
            <w:vMerge w:val="restart"/>
            <w:tcBorders>
              <w:top w:val="single" w:sz="8" w:space="0" w:color="000000"/>
              <w:left w:val="single" w:sz="8" w:space="0" w:color="000000"/>
              <w:bottom w:val="single" w:sz="8" w:space="0" w:color="000000"/>
              <w:right w:val="single" w:sz="8" w:space="0" w:color="000000"/>
            </w:tcBorders>
            <w:tcMar>
              <w:top w:w="82" w:type="dxa"/>
              <w:left w:w="165" w:type="dxa"/>
              <w:bottom w:w="82" w:type="dxa"/>
              <w:right w:w="165" w:type="dxa"/>
            </w:tcMar>
            <w:vAlign w:val="center"/>
            <w:hideMark/>
          </w:tcPr>
          <w:p w14:paraId="1A40AD48"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984</w:t>
            </w:r>
          </w:p>
        </w:tc>
        <w:tc>
          <w:tcPr>
            <w:tcW w:w="1230" w:type="dxa"/>
            <w:vMerge w:val="restart"/>
            <w:tcBorders>
              <w:top w:val="single" w:sz="8" w:space="0" w:color="000000"/>
              <w:left w:val="single" w:sz="8" w:space="0" w:color="000000"/>
              <w:bottom w:val="single" w:sz="8" w:space="0" w:color="000000"/>
              <w:right w:val="single" w:sz="8" w:space="0" w:color="000000"/>
            </w:tcBorders>
            <w:tcMar>
              <w:top w:w="82" w:type="dxa"/>
              <w:left w:w="165" w:type="dxa"/>
              <w:bottom w:w="82" w:type="dxa"/>
              <w:right w:w="165" w:type="dxa"/>
            </w:tcMar>
            <w:vAlign w:val="center"/>
            <w:hideMark/>
          </w:tcPr>
          <w:p w14:paraId="3E446E3C"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310 Kw/day</w:t>
            </w:r>
          </w:p>
        </w:tc>
        <w:tc>
          <w:tcPr>
            <w:tcW w:w="1725" w:type="dxa"/>
            <w:vMerge w:val="restart"/>
            <w:tcBorders>
              <w:top w:val="single" w:sz="8" w:space="0" w:color="000000"/>
              <w:left w:val="single" w:sz="8" w:space="0" w:color="000000"/>
              <w:bottom w:val="single" w:sz="8" w:space="0" w:color="000000"/>
              <w:right w:val="single" w:sz="8" w:space="0" w:color="000000"/>
            </w:tcBorders>
            <w:tcMar>
              <w:top w:w="82" w:type="dxa"/>
              <w:left w:w="165" w:type="dxa"/>
              <w:bottom w:w="82" w:type="dxa"/>
              <w:right w:w="165" w:type="dxa"/>
            </w:tcMar>
            <w:vAlign w:val="center"/>
            <w:hideMark/>
          </w:tcPr>
          <w:p w14:paraId="6245CDC9"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41850 units/month</w:t>
            </w:r>
          </w:p>
        </w:tc>
        <w:tc>
          <w:tcPr>
            <w:tcW w:w="1226" w:type="dxa"/>
            <w:vMerge w:val="restart"/>
            <w:tcBorders>
              <w:top w:val="single" w:sz="8" w:space="0" w:color="000000"/>
              <w:left w:val="single" w:sz="8" w:space="0" w:color="000000"/>
              <w:bottom w:val="single" w:sz="8" w:space="0" w:color="000000"/>
              <w:right w:val="single" w:sz="8" w:space="0" w:color="000000"/>
            </w:tcBorders>
            <w:tcMar>
              <w:top w:w="82" w:type="dxa"/>
              <w:left w:w="165" w:type="dxa"/>
              <w:bottom w:w="82" w:type="dxa"/>
              <w:right w:w="165" w:type="dxa"/>
            </w:tcMar>
            <w:vAlign w:val="center"/>
            <w:hideMark/>
          </w:tcPr>
          <w:p w14:paraId="2AF477A1"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0.25</w:t>
            </w:r>
          </w:p>
        </w:tc>
      </w:tr>
      <w:tr w:rsidR="00C8311B" w:rsidRPr="005B6E3B" w14:paraId="1834D0EC" w14:textId="77777777" w:rsidTr="002823E9">
        <w:trPr>
          <w:trHeight w:val="491"/>
        </w:trPr>
        <w:tc>
          <w:tcPr>
            <w:tcW w:w="926"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72233830"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2</w:t>
            </w:r>
          </w:p>
        </w:tc>
        <w:tc>
          <w:tcPr>
            <w:tcW w:w="1277"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4C2F74A9"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B</w:t>
            </w:r>
          </w:p>
        </w:tc>
        <w:tc>
          <w:tcPr>
            <w:tcW w:w="1006"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539B4E89"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375</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820C121" w14:textId="77777777" w:rsidR="00C8311B" w:rsidRPr="005B6E3B" w:rsidRDefault="00C8311B" w:rsidP="005B6E3B">
            <w:pPr>
              <w:spacing w:after="0" w:line="240" w:lineRule="auto"/>
              <w:jc w:val="both"/>
              <w:rPr>
                <w:rFonts w:ascii="Times New Roman" w:eastAsia="Times New Roman" w:hAnsi="Times New Roman" w:cs="Times New Roman"/>
                <w:bC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B9DBCEB" w14:textId="77777777" w:rsidR="00C8311B" w:rsidRPr="005B6E3B" w:rsidRDefault="00C8311B" w:rsidP="005B6E3B">
            <w:pPr>
              <w:spacing w:after="0" w:line="240" w:lineRule="auto"/>
              <w:jc w:val="both"/>
              <w:rPr>
                <w:rFonts w:ascii="Times New Roman" w:eastAsia="Times New Roman" w:hAnsi="Times New Roman" w:cs="Times New Roman"/>
                <w:bC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D656A7A" w14:textId="77777777" w:rsidR="00C8311B" w:rsidRPr="005B6E3B" w:rsidRDefault="00C8311B" w:rsidP="005B6E3B">
            <w:pPr>
              <w:spacing w:after="0" w:line="240" w:lineRule="auto"/>
              <w:jc w:val="both"/>
              <w:rPr>
                <w:rFonts w:ascii="Times New Roman" w:eastAsia="Times New Roman" w:hAnsi="Times New Roman" w:cs="Times New Roman"/>
                <w:bCs/>
              </w:rPr>
            </w:pPr>
          </w:p>
        </w:tc>
        <w:tc>
          <w:tcPr>
            <w:tcW w:w="1226" w:type="dxa"/>
            <w:vMerge/>
            <w:tcBorders>
              <w:top w:val="single" w:sz="8" w:space="0" w:color="000000"/>
              <w:left w:val="single" w:sz="8" w:space="0" w:color="000000"/>
              <w:bottom w:val="single" w:sz="8" w:space="0" w:color="000000"/>
              <w:right w:val="single" w:sz="8" w:space="0" w:color="000000"/>
            </w:tcBorders>
            <w:vAlign w:val="center"/>
            <w:hideMark/>
          </w:tcPr>
          <w:p w14:paraId="56B27B66" w14:textId="77777777" w:rsidR="00C8311B" w:rsidRPr="005B6E3B" w:rsidRDefault="00C8311B" w:rsidP="005B6E3B">
            <w:pPr>
              <w:spacing w:after="0" w:line="240" w:lineRule="auto"/>
              <w:jc w:val="both"/>
              <w:rPr>
                <w:rFonts w:ascii="Times New Roman" w:eastAsia="Times New Roman" w:hAnsi="Times New Roman" w:cs="Times New Roman"/>
                <w:bCs/>
              </w:rPr>
            </w:pPr>
          </w:p>
        </w:tc>
      </w:tr>
      <w:tr w:rsidR="00C8311B" w:rsidRPr="005B6E3B" w14:paraId="1D87BBF7" w14:textId="77777777" w:rsidTr="002823E9">
        <w:trPr>
          <w:trHeight w:val="491"/>
        </w:trPr>
        <w:tc>
          <w:tcPr>
            <w:tcW w:w="926"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3D3FB18C"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3</w:t>
            </w:r>
          </w:p>
        </w:tc>
        <w:tc>
          <w:tcPr>
            <w:tcW w:w="1277"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4F8B0A18"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C</w:t>
            </w:r>
          </w:p>
        </w:tc>
        <w:tc>
          <w:tcPr>
            <w:tcW w:w="1006"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center"/>
            <w:hideMark/>
          </w:tcPr>
          <w:p w14:paraId="240F2A70"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204</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DBDDDB" w14:textId="77777777" w:rsidR="00C8311B" w:rsidRPr="005B6E3B" w:rsidRDefault="00C8311B" w:rsidP="005B6E3B">
            <w:pPr>
              <w:spacing w:after="0" w:line="240" w:lineRule="auto"/>
              <w:jc w:val="both"/>
              <w:rPr>
                <w:rFonts w:ascii="Times New Roman" w:eastAsia="Times New Roman" w:hAnsi="Times New Roman" w:cs="Times New Roman"/>
                <w:bC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DB0C3A" w14:textId="77777777" w:rsidR="00C8311B" w:rsidRPr="005B6E3B" w:rsidRDefault="00C8311B" w:rsidP="005B6E3B">
            <w:pPr>
              <w:spacing w:after="0" w:line="240" w:lineRule="auto"/>
              <w:jc w:val="both"/>
              <w:rPr>
                <w:rFonts w:ascii="Times New Roman" w:eastAsia="Times New Roman" w:hAnsi="Times New Roman" w:cs="Times New Roman"/>
                <w:bC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B70D5AD" w14:textId="77777777" w:rsidR="00C8311B" w:rsidRPr="005B6E3B" w:rsidRDefault="00C8311B" w:rsidP="005B6E3B">
            <w:pPr>
              <w:spacing w:after="0" w:line="240" w:lineRule="auto"/>
              <w:jc w:val="both"/>
              <w:rPr>
                <w:rFonts w:ascii="Times New Roman" w:eastAsia="Times New Roman" w:hAnsi="Times New Roman" w:cs="Times New Roman"/>
                <w:bCs/>
              </w:rPr>
            </w:pPr>
          </w:p>
        </w:tc>
        <w:tc>
          <w:tcPr>
            <w:tcW w:w="1226" w:type="dxa"/>
            <w:vMerge/>
            <w:tcBorders>
              <w:top w:val="single" w:sz="8" w:space="0" w:color="000000"/>
              <w:left w:val="single" w:sz="8" w:space="0" w:color="000000"/>
              <w:bottom w:val="single" w:sz="8" w:space="0" w:color="000000"/>
              <w:right w:val="single" w:sz="8" w:space="0" w:color="000000"/>
            </w:tcBorders>
            <w:vAlign w:val="center"/>
            <w:hideMark/>
          </w:tcPr>
          <w:p w14:paraId="72C2280F" w14:textId="77777777" w:rsidR="00C8311B" w:rsidRPr="005B6E3B" w:rsidRDefault="00C8311B" w:rsidP="005B6E3B">
            <w:pPr>
              <w:spacing w:after="0" w:line="240" w:lineRule="auto"/>
              <w:jc w:val="both"/>
              <w:rPr>
                <w:rFonts w:ascii="Times New Roman" w:eastAsia="Times New Roman" w:hAnsi="Times New Roman" w:cs="Times New Roman"/>
                <w:bCs/>
              </w:rPr>
            </w:pPr>
          </w:p>
        </w:tc>
      </w:tr>
      <w:tr w:rsidR="00C8311B" w:rsidRPr="005B6E3B" w14:paraId="363366CD" w14:textId="77777777" w:rsidTr="002823E9">
        <w:trPr>
          <w:trHeight w:val="491"/>
        </w:trPr>
        <w:tc>
          <w:tcPr>
            <w:tcW w:w="926"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bottom"/>
            <w:hideMark/>
          </w:tcPr>
          <w:p w14:paraId="7B42B796"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4</w:t>
            </w:r>
          </w:p>
        </w:tc>
        <w:tc>
          <w:tcPr>
            <w:tcW w:w="1277"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bottom"/>
            <w:hideMark/>
          </w:tcPr>
          <w:p w14:paraId="4989F2EC"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DG</w:t>
            </w:r>
          </w:p>
        </w:tc>
        <w:tc>
          <w:tcPr>
            <w:tcW w:w="1006" w:type="dxa"/>
            <w:tcBorders>
              <w:top w:val="single" w:sz="8" w:space="0" w:color="000000"/>
              <w:left w:val="single" w:sz="8" w:space="0" w:color="000000"/>
              <w:bottom w:val="single" w:sz="8" w:space="0" w:color="000000"/>
              <w:right w:val="single" w:sz="8" w:space="0" w:color="000000"/>
            </w:tcBorders>
            <w:tcMar>
              <w:top w:w="17" w:type="dxa"/>
              <w:left w:w="124" w:type="dxa"/>
              <w:bottom w:w="0" w:type="dxa"/>
              <w:right w:w="124" w:type="dxa"/>
            </w:tcMar>
            <w:vAlign w:val="bottom"/>
            <w:hideMark/>
          </w:tcPr>
          <w:p w14:paraId="4C392445" w14:textId="77777777" w:rsidR="00C8311B" w:rsidRPr="005B6E3B" w:rsidRDefault="00C8311B" w:rsidP="005B6E3B">
            <w:pPr>
              <w:spacing w:after="0" w:line="240" w:lineRule="auto"/>
              <w:jc w:val="both"/>
              <w:rPr>
                <w:rFonts w:ascii="Times New Roman" w:eastAsia="Times New Roman" w:hAnsi="Times New Roman" w:cs="Times New Roman"/>
                <w:bCs/>
              </w:rPr>
            </w:pPr>
            <w:r w:rsidRPr="005B6E3B">
              <w:rPr>
                <w:rFonts w:ascii="Times New Roman" w:eastAsia="Times New Roman" w:hAnsi="Times New Roman" w:cs="Times New Roman"/>
                <w:bCs/>
              </w:rPr>
              <w:t>120</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731516B" w14:textId="77777777" w:rsidR="00C8311B" w:rsidRPr="005B6E3B" w:rsidRDefault="00C8311B" w:rsidP="005B6E3B">
            <w:pPr>
              <w:spacing w:after="0" w:line="240" w:lineRule="auto"/>
              <w:jc w:val="both"/>
              <w:rPr>
                <w:rFonts w:ascii="Times New Roman" w:eastAsia="Times New Roman" w:hAnsi="Times New Roman" w:cs="Times New Roman"/>
                <w:bC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0D545B" w14:textId="77777777" w:rsidR="00C8311B" w:rsidRPr="005B6E3B" w:rsidRDefault="00C8311B" w:rsidP="005B6E3B">
            <w:pPr>
              <w:spacing w:after="0" w:line="240" w:lineRule="auto"/>
              <w:jc w:val="both"/>
              <w:rPr>
                <w:rFonts w:ascii="Times New Roman" w:eastAsia="Times New Roman" w:hAnsi="Times New Roman" w:cs="Times New Roman"/>
                <w:bCs/>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6A02C4" w14:textId="77777777" w:rsidR="00C8311B" w:rsidRPr="005B6E3B" w:rsidRDefault="00C8311B" w:rsidP="005B6E3B">
            <w:pPr>
              <w:spacing w:after="0" w:line="240" w:lineRule="auto"/>
              <w:jc w:val="both"/>
              <w:rPr>
                <w:rFonts w:ascii="Times New Roman" w:eastAsia="Times New Roman" w:hAnsi="Times New Roman" w:cs="Times New Roman"/>
                <w:bCs/>
              </w:rPr>
            </w:pPr>
          </w:p>
        </w:tc>
        <w:tc>
          <w:tcPr>
            <w:tcW w:w="1226" w:type="dxa"/>
            <w:vMerge/>
            <w:tcBorders>
              <w:top w:val="single" w:sz="8" w:space="0" w:color="000000"/>
              <w:left w:val="single" w:sz="8" w:space="0" w:color="000000"/>
              <w:bottom w:val="single" w:sz="8" w:space="0" w:color="000000"/>
              <w:right w:val="single" w:sz="8" w:space="0" w:color="000000"/>
            </w:tcBorders>
            <w:vAlign w:val="center"/>
            <w:hideMark/>
          </w:tcPr>
          <w:p w14:paraId="09F925FF" w14:textId="77777777" w:rsidR="00C8311B" w:rsidRPr="005B6E3B" w:rsidRDefault="00C8311B" w:rsidP="005B6E3B">
            <w:pPr>
              <w:spacing w:after="0" w:line="240" w:lineRule="auto"/>
              <w:jc w:val="both"/>
              <w:rPr>
                <w:rFonts w:ascii="Times New Roman" w:eastAsia="Times New Roman" w:hAnsi="Times New Roman" w:cs="Times New Roman"/>
                <w:bCs/>
              </w:rPr>
            </w:pPr>
          </w:p>
        </w:tc>
      </w:tr>
    </w:tbl>
    <w:p w14:paraId="6CFBA508" w14:textId="7FA37DC5" w:rsidR="00C8311B" w:rsidRDefault="00C8311B" w:rsidP="00753727">
      <w:pPr>
        <w:spacing w:before="240" w:after="240" w:line="276" w:lineRule="auto"/>
        <w:jc w:val="both"/>
        <w:rPr>
          <w:rFonts w:ascii="Times New Roman" w:hAnsi="Times New Roman" w:cs="Times New Roman"/>
        </w:rPr>
      </w:pPr>
      <w:r w:rsidRPr="000E255C">
        <w:rPr>
          <w:rStyle w:val="Strong"/>
          <w:rFonts w:ascii="Times New Roman" w:hAnsi="Times New Roman" w:cs="Times New Roman"/>
        </w:rPr>
        <w:lastRenderedPageBreak/>
        <w:t>K.R. Mangalam University</w:t>
      </w:r>
      <w:r w:rsidRPr="000E255C">
        <w:rPr>
          <w:rFonts w:ascii="Times New Roman" w:hAnsi="Times New Roman" w:cs="Times New Roman"/>
        </w:rPr>
        <w:t xml:space="preserve"> has demonstrated steady progress toward achieving </w:t>
      </w:r>
      <w:r w:rsidRPr="000E255C">
        <w:rPr>
          <w:rStyle w:val="Strong"/>
          <w:rFonts w:ascii="Times New Roman" w:hAnsi="Times New Roman" w:cs="Times New Roman"/>
        </w:rPr>
        <w:t>Affordable and Clean Energy</w:t>
      </w:r>
      <w:r w:rsidRPr="000E255C">
        <w:rPr>
          <w:rFonts w:ascii="Times New Roman" w:hAnsi="Times New Roman" w:cs="Times New Roman"/>
        </w:rPr>
        <w:t xml:space="preserve"> by significantly enhancing the contribution of solar energy to its overall electricity consumption. During 2018–2020, the University generated a cumulative </w:t>
      </w:r>
      <w:r w:rsidRPr="000E255C">
        <w:rPr>
          <w:rStyle w:val="Strong"/>
          <w:rFonts w:ascii="Times New Roman" w:hAnsi="Times New Roman" w:cs="Times New Roman"/>
        </w:rPr>
        <w:t>870,125 kWh</w:t>
      </w:r>
      <w:r w:rsidRPr="000E255C">
        <w:rPr>
          <w:rFonts w:ascii="Times New Roman" w:hAnsi="Times New Roman" w:cs="Times New Roman"/>
        </w:rPr>
        <w:t xml:space="preserve"> of solar power, while in 2021–2023, this figure rose to </w:t>
      </w:r>
      <w:r w:rsidRPr="000E255C">
        <w:rPr>
          <w:rStyle w:val="Strong"/>
          <w:rFonts w:ascii="Times New Roman" w:hAnsi="Times New Roman" w:cs="Times New Roman"/>
        </w:rPr>
        <w:t>912,489 kWh</w:t>
      </w:r>
      <w:r w:rsidRPr="000E255C">
        <w:rPr>
          <w:rFonts w:ascii="Times New Roman" w:hAnsi="Times New Roman" w:cs="Times New Roman"/>
        </w:rPr>
        <w:t xml:space="preserve">, reflecting an improvement of approximately </w:t>
      </w:r>
      <w:r w:rsidRPr="000E255C">
        <w:rPr>
          <w:rStyle w:val="Strong"/>
          <w:rFonts w:ascii="Times New Roman" w:hAnsi="Times New Roman" w:cs="Times New Roman"/>
        </w:rPr>
        <w:t>4.9 %</w:t>
      </w:r>
      <w:r w:rsidRPr="000E255C">
        <w:rPr>
          <w:rFonts w:ascii="Times New Roman" w:hAnsi="Times New Roman" w:cs="Times New Roman"/>
        </w:rPr>
        <w:t xml:space="preserve"> in renewable energy generation. The increase indicates more efficient operation and maintenance of the installed solar photovoltaic system, supported by favourable weather conditions and optimization of load management. The University’s annual solar generation now averages around </w:t>
      </w:r>
      <w:r w:rsidRPr="000E255C">
        <w:rPr>
          <w:rStyle w:val="Strong"/>
          <w:rFonts w:ascii="Times New Roman" w:hAnsi="Times New Roman" w:cs="Times New Roman"/>
        </w:rPr>
        <w:t>304,000 kWh</w:t>
      </w:r>
      <w:r w:rsidRPr="000E255C">
        <w:rPr>
          <w:rFonts w:ascii="Times New Roman" w:hAnsi="Times New Roman" w:cs="Times New Roman"/>
        </w:rPr>
        <w:t xml:space="preserve">, contributing substantially to its </w:t>
      </w:r>
      <w:r w:rsidRPr="000E255C">
        <w:rPr>
          <w:rStyle w:val="Strong"/>
          <w:rFonts w:ascii="Times New Roman" w:hAnsi="Times New Roman" w:cs="Times New Roman"/>
        </w:rPr>
        <w:t>yearly power requirement of 1.82 million kWh</w:t>
      </w:r>
      <w:r w:rsidRPr="000E255C">
        <w:rPr>
          <w:rFonts w:ascii="Times New Roman" w:hAnsi="Times New Roman" w:cs="Times New Roman"/>
        </w:rPr>
        <w:t xml:space="preserve">. This consistent generation pattern signifies a growing </w:t>
      </w:r>
      <w:r w:rsidRPr="000E255C">
        <w:rPr>
          <w:rStyle w:val="Strong"/>
          <w:rFonts w:ascii="Times New Roman" w:hAnsi="Times New Roman" w:cs="Times New Roman"/>
        </w:rPr>
        <w:t>renewable energy share</w:t>
      </w:r>
      <w:r w:rsidRPr="000E255C">
        <w:rPr>
          <w:rFonts w:ascii="Times New Roman" w:hAnsi="Times New Roman" w:cs="Times New Roman"/>
        </w:rPr>
        <w:t xml:space="preserve"> in total electricity use and directly supports the University’s </w:t>
      </w:r>
      <w:r w:rsidRPr="000E255C">
        <w:rPr>
          <w:rStyle w:val="Strong"/>
          <w:rFonts w:ascii="Times New Roman" w:hAnsi="Times New Roman" w:cs="Times New Roman"/>
        </w:rPr>
        <w:t>low-carbon transition strategy</w:t>
      </w:r>
      <w:r w:rsidRPr="000E255C">
        <w:rPr>
          <w:rFonts w:ascii="Times New Roman" w:hAnsi="Times New Roman" w:cs="Times New Roman"/>
        </w:rPr>
        <w:t xml:space="preserve"> by reducing dependence on conventional grid supply. </w:t>
      </w:r>
    </w:p>
    <w:p w14:paraId="6F6F64CA" w14:textId="3F4F4588" w:rsidR="00B6161A" w:rsidRDefault="00B4472B" w:rsidP="00753727">
      <w:pPr>
        <w:spacing w:after="0" w:line="276" w:lineRule="auto"/>
        <w:jc w:val="center"/>
        <w:rPr>
          <w:rFonts w:ascii="Times New Roman" w:eastAsia="Times New Roman" w:hAnsi="Times New Roman" w:cs="Times New Roman"/>
          <w:kern w:val="0"/>
          <w:lang w:eastAsia="en-IN"/>
          <w14:ligatures w14:val="none"/>
        </w:rPr>
      </w:pPr>
      <w:r>
        <w:rPr>
          <w:noProof/>
          <w:lang w:eastAsia="en-IN"/>
        </w:rPr>
        <w:drawing>
          <wp:inline distT="0" distB="0" distL="0" distR="0" wp14:anchorId="21FDDF8F" wp14:editId="3CAFDB21">
            <wp:extent cx="4991100" cy="2581275"/>
            <wp:effectExtent l="0" t="0" r="0" b="0"/>
            <wp:docPr id="4" name="Image 1" descr="Picture">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picture">
                <pic:pic xmlns:pic="http://schemas.openxmlformats.org/drawingml/2006/picture">
                  <pic:nvPicPr>
                    <pic:cNvPr id="2" name="Image 1" descr="Picture">
                      <a:extLst>
                        <a:ext uri="{FF2B5EF4-FFF2-40B4-BE49-F238E27FC236}">
                          <a16:creationId xmlns:a16="http://schemas.microsoft.com/office/drawing/2014/main" id="{00000000-0008-0000-0200-000002000000}"/>
                        </a:ext>
                      </a:extLst>
                    </pic:cNvPr>
                    <pic:cNvPicPr/>
                  </pic:nvPicPr>
                  <pic:blipFill>
                    <a:blip r:embed="rId32" cstate="print"/>
                    <a:stretch>
                      <a:fillRect/>
                    </a:stretch>
                  </pic:blipFill>
                  <pic:spPr>
                    <a:xfrm>
                      <a:off x="0" y="0"/>
                      <a:ext cx="4988889" cy="2580131"/>
                    </a:xfrm>
                    <a:prstGeom prst="rect">
                      <a:avLst/>
                    </a:prstGeom>
                  </pic:spPr>
                </pic:pic>
              </a:graphicData>
            </a:graphic>
          </wp:inline>
        </w:drawing>
      </w:r>
    </w:p>
    <w:p w14:paraId="3A315D75" w14:textId="77777777" w:rsidR="00B6161A" w:rsidRPr="00B6161A" w:rsidRDefault="00B6161A" w:rsidP="00753727">
      <w:pPr>
        <w:spacing w:after="0" w:line="276" w:lineRule="auto"/>
        <w:rPr>
          <w:rFonts w:ascii="Times New Roman" w:eastAsia="Times New Roman" w:hAnsi="Times New Roman" w:cs="Times New Roman"/>
          <w:kern w:val="0"/>
          <w:lang w:eastAsia="en-IN"/>
          <w14:ligatures w14:val="none"/>
        </w:rPr>
      </w:pPr>
    </w:p>
    <w:p w14:paraId="77454B4B" w14:textId="433DD212" w:rsidR="002A05E5" w:rsidRPr="00D137F4" w:rsidRDefault="00B4472B" w:rsidP="00753727">
      <w:pPr>
        <w:spacing w:after="0" w:line="276" w:lineRule="auto"/>
        <w:jc w:val="center"/>
        <w:rPr>
          <w:rFonts w:ascii="Times New Roman" w:eastAsia="Times New Roman" w:hAnsi="Times New Roman" w:cs="Times New Roman"/>
          <w:kern w:val="0"/>
          <w:lang w:eastAsia="en-IN"/>
          <w14:ligatures w14:val="none"/>
        </w:rPr>
      </w:pPr>
      <w:r>
        <w:rPr>
          <w:noProof/>
          <w:lang w:eastAsia="en-IN"/>
        </w:rPr>
        <w:drawing>
          <wp:inline distT="0" distB="0" distL="0" distR="0" wp14:anchorId="35B0C85E" wp14:editId="3BDEE7EC">
            <wp:extent cx="5133975" cy="2600325"/>
            <wp:effectExtent l="0" t="0" r="9525" b="9525"/>
            <wp:docPr id="5" name="Image 2" descr="Picture">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picture">
                <pic:pic xmlns:pic="http://schemas.openxmlformats.org/drawingml/2006/picture">
                  <pic:nvPicPr>
                    <pic:cNvPr id="3" name="Image 2" descr="Picture">
                      <a:extLst>
                        <a:ext uri="{FF2B5EF4-FFF2-40B4-BE49-F238E27FC236}">
                          <a16:creationId xmlns:a16="http://schemas.microsoft.com/office/drawing/2014/main" id="{00000000-0008-0000-0200-000003000000}"/>
                        </a:ext>
                      </a:extLst>
                    </pic:cNvPr>
                    <pic:cNvPicPr/>
                  </pic:nvPicPr>
                  <pic:blipFill>
                    <a:blip r:embed="rId33" cstate="print"/>
                    <a:stretch>
                      <a:fillRect/>
                    </a:stretch>
                  </pic:blipFill>
                  <pic:spPr>
                    <a:xfrm>
                      <a:off x="0" y="0"/>
                      <a:ext cx="5131701" cy="2599173"/>
                    </a:xfrm>
                    <a:prstGeom prst="rect">
                      <a:avLst/>
                    </a:prstGeom>
                  </pic:spPr>
                </pic:pic>
              </a:graphicData>
            </a:graphic>
          </wp:inline>
        </w:drawing>
      </w:r>
    </w:p>
    <w:p w14:paraId="4EFF638B" w14:textId="03845C9E" w:rsidR="00B4472B" w:rsidRPr="004F1893" w:rsidRDefault="002A05E5" w:rsidP="00753727">
      <w:pPr>
        <w:pStyle w:val="Heading2"/>
        <w:spacing w:line="276" w:lineRule="auto"/>
        <w:rPr>
          <w:rFonts w:ascii="Times New Roman" w:hAnsi="Times New Roman" w:cs="Times New Roman"/>
          <w:color w:val="auto"/>
          <w:sz w:val="24"/>
          <w:szCs w:val="24"/>
        </w:rPr>
      </w:pPr>
      <w:r w:rsidRPr="00D137F4">
        <w:rPr>
          <w:rFonts w:ascii="Times New Roman" w:hAnsi="Times New Roman" w:cs="Times New Roman"/>
          <w:color w:val="auto"/>
          <w:sz w:val="24"/>
          <w:szCs w:val="24"/>
        </w:rPr>
        <w:lastRenderedPageBreak/>
        <w:t>Cons</w:t>
      </w:r>
      <w:r w:rsidR="000C040C">
        <w:rPr>
          <w:rFonts w:ascii="Times New Roman" w:hAnsi="Times New Roman" w:cs="Times New Roman"/>
          <w:color w:val="auto"/>
          <w:sz w:val="24"/>
          <w:szCs w:val="24"/>
        </w:rPr>
        <w:t>olidated annual table (2022–2024</w:t>
      </w:r>
      <w:r w:rsidRPr="00D137F4">
        <w:rPr>
          <w:rFonts w:ascii="Times New Roman" w:hAnsi="Times New Roman" w:cs="Times New Roman"/>
          <w:color w:val="auto"/>
          <w:sz w:val="24"/>
          <w:szCs w:val="24"/>
        </w:rPr>
        <w:t>)</w:t>
      </w:r>
    </w:p>
    <w:tbl>
      <w:tblPr>
        <w:tblStyle w:val="TableGrid"/>
        <w:tblW w:w="0" w:type="auto"/>
        <w:tblLayout w:type="fixed"/>
        <w:tblLook w:val="04A0" w:firstRow="1" w:lastRow="0" w:firstColumn="1" w:lastColumn="0" w:noHBand="0" w:noVBand="1"/>
      </w:tblPr>
      <w:tblGrid>
        <w:gridCol w:w="1561"/>
        <w:gridCol w:w="1296"/>
        <w:gridCol w:w="1646"/>
        <w:gridCol w:w="1961"/>
        <w:gridCol w:w="1380"/>
        <w:gridCol w:w="1398"/>
      </w:tblGrid>
      <w:tr w:rsidR="002A05E5" w:rsidRPr="002A05E5" w14:paraId="0F47B37F" w14:textId="77777777" w:rsidTr="002A05E5">
        <w:tc>
          <w:tcPr>
            <w:tcW w:w="1561" w:type="dxa"/>
          </w:tcPr>
          <w:p w14:paraId="1FEDBC8B" w14:textId="2F8B1F5B" w:rsidR="002A05E5"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b/>
                <w:bCs/>
                <w:kern w:val="0"/>
                <w:lang w:eastAsia="en-IN"/>
                <w14:ligatures w14:val="none"/>
              </w:rPr>
              <w:t>Annual Year (Jan–Dec)</w:t>
            </w:r>
          </w:p>
        </w:tc>
        <w:tc>
          <w:tcPr>
            <w:tcW w:w="1296" w:type="dxa"/>
          </w:tcPr>
          <w:p w14:paraId="7E66F024" w14:textId="7ECE5382" w:rsidR="002A05E5" w:rsidRPr="002A05E5" w:rsidRDefault="002A05E5" w:rsidP="00753727">
            <w:pPr>
              <w:spacing w:line="276" w:lineRule="auto"/>
              <w:rPr>
                <w:rFonts w:ascii="Times New Roman" w:hAnsi="Times New Roman" w:cs="Times New Roman"/>
              </w:rPr>
            </w:pPr>
            <w:r w:rsidRPr="002A05E5">
              <w:rPr>
                <w:rFonts w:ascii="Times New Roman" w:hAnsi="Times New Roman" w:cs="Times New Roman"/>
              </w:rPr>
              <w:t>Solar generated (kWh)</w:t>
            </w:r>
          </w:p>
        </w:tc>
        <w:tc>
          <w:tcPr>
            <w:tcW w:w="1646" w:type="dxa"/>
          </w:tcPr>
          <w:p w14:paraId="4E179880" w14:textId="116866E4" w:rsidR="002A05E5" w:rsidRPr="002A05E5" w:rsidRDefault="002A05E5" w:rsidP="00753727">
            <w:pPr>
              <w:spacing w:line="276" w:lineRule="auto"/>
              <w:rPr>
                <w:rFonts w:ascii="Times New Roman" w:hAnsi="Times New Roman" w:cs="Times New Roman"/>
              </w:rPr>
            </w:pPr>
            <w:r w:rsidRPr="002A05E5">
              <w:rPr>
                <w:rFonts w:ascii="Times New Roman" w:hAnsi="Times New Roman" w:cs="Times New Roman"/>
              </w:rPr>
              <w:t xml:space="preserve">Grid electricity </w:t>
            </w:r>
            <w:r>
              <w:rPr>
                <w:rFonts w:ascii="Times New Roman" w:hAnsi="Times New Roman" w:cs="Times New Roman"/>
              </w:rPr>
              <w:t>consumed/imported</w:t>
            </w:r>
            <w:r w:rsidRPr="002A05E5">
              <w:rPr>
                <w:rFonts w:ascii="Times New Roman" w:hAnsi="Times New Roman" w:cs="Times New Roman"/>
              </w:rPr>
              <w:t xml:space="preserve"> (kWh)</w:t>
            </w:r>
          </w:p>
        </w:tc>
        <w:tc>
          <w:tcPr>
            <w:tcW w:w="1961" w:type="dxa"/>
          </w:tcPr>
          <w:p w14:paraId="7A42576A" w14:textId="1741756B" w:rsidR="002A05E5" w:rsidRPr="002A05E5" w:rsidRDefault="002A05E5" w:rsidP="00753727">
            <w:pPr>
              <w:spacing w:line="276" w:lineRule="auto"/>
              <w:rPr>
                <w:rFonts w:ascii="Times New Roman" w:hAnsi="Times New Roman" w:cs="Times New Roman"/>
              </w:rPr>
            </w:pPr>
            <w:r w:rsidRPr="002A05E5">
              <w:rPr>
                <w:rFonts w:ascii="Times New Roman" w:hAnsi="Times New Roman" w:cs="Times New Roman"/>
              </w:rPr>
              <w:t>Total campus energy requirement (Solar + Grid) (kWh)</w:t>
            </w:r>
          </w:p>
        </w:tc>
        <w:tc>
          <w:tcPr>
            <w:tcW w:w="1380" w:type="dxa"/>
          </w:tcPr>
          <w:p w14:paraId="5E207372" w14:textId="454252B4" w:rsidR="002A05E5" w:rsidRPr="002A05E5" w:rsidRDefault="002A05E5" w:rsidP="00753727">
            <w:pPr>
              <w:spacing w:line="276" w:lineRule="auto"/>
              <w:rPr>
                <w:rFonts w:ascii="Times New Roman" w:hAnsi="Times New Roman" w:cs="Times New Roman"/>
              </w:rPr>
            </w:pPr>
            <w:r w:rsidRPr="002A05E5">
              <w:rPr>
                <w:rFonts w:ascii="Times New Roman" w:hAnsi="Times New Roman" w:cs="Times New Roman"/>
              </w:rPr>
              <w:t>Net billed units (kWh)</w:t>
            </w:r>
          </w:p>
        </w:tc>
        <w:tc>
          <w:tcPr>
            <w:tcW w:w="1398" w:type="dxa"/>
          </w:tcPr>
          <w:p w14:paraId="1DF9B2A9" w14:textId="1C6B8C26" w:rsidR="002A05E5" w:rsidRPr="002A05E5" w:rsidRDefault="002A05E5" w:rsidP="00753727">
            <w:pPr>
              <w:spacing w:line="276" w:lineRule="auto"/>
              <w:rPr>
                <w:rFonts w:ascii="Times New Roman" w:hAnsi="Times New Roman" w:cs="Times New Roman"/>
              </w:rPr>
            </w:pPr>
            <w:r w:rsidRPr="002A05E5">
              <w:rPr>
                <w:rFonts w:ascii="Times New Roman" w:hAnsi="Times New Roman" w:cs="Times New Roman"/>
              </w:rPr>
              <w:t>Solar share of total requirement</w:t>
            </w:r>
          </w:p>
        </w:tc>
      </w:tr>
      <w:tr w:rsidR="000C040C" w:rsidRPr="002A05E5" w14:paraId="240B2502" w14:textId="77777777" w:rsidTr="00EB0430">
        <w:tc>
          <w:tcPr>
            <w:tcW w:w="1561" w:type="dxa"/>
            <w:vAlign w:val="center"/>
          </w:tcPr>
          <w:p w14:paraId="4CBDC828" w14:textId="65F7BB68"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2022</w:t>
            </w:r>
          </w:p>
        </w:tc>
        <w:tc>
          <w:tcPr>
            <w:tcW w:w="1296" w:type="dxa"/>
            <w:vAlign w:val="center"/>
          </w:tcPr>
          <w:p w14:paraId="27B48924" w14:textId="26A08A24"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1,053,816.7</w:t>
            </w:r>
          </w:p>
        </w:tc>
        <w:tc>
          <w:tcPr>
            <w:tcW w:w="1646" w:type="dxa"/>
            <w:vAlign w:val="center"/>
          </w:tcPr>
          <w:p w14:paraId="53FDDF0D" w14:textId="75746EBB"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1,395,474.1</w:t>
            </w:r>
          </w:p>
        </w:tc>
        <w:tc>
          <w:tcPr>
            <w:tcW w:w="1961" w:type="dxa"/>
            <w:vAlign w:val="center"/>
          </w:tcPr>
          <w:p w14:paraId="4D62DFAC" w14:textId="4DDFAF16"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2,449,290.8</w:t>
            </w:r>
          </w:p>
        </w:tc>
        <w:tc>
          <w:tcPr>
            <w:tcW w:w="1380" w:type="dxa"/>
            <w:vAlign w:val="center"/>
          </w:tcPr>
          <w:p w14:paraId="652B9D2D" w14:textId="2D47CCFA"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1,395,474.1</w:t>
            </w:r>
          </w:p>
        </w:tc>
        <w:tc>
          <w:tcPr>
            <w:tcW w:w="1398" w:type="dxa"/>
            <w:vAlign w:val="center"/>
          </w:tcPr>
          <w:p w14:paraId="5539C36E" w14:textId="367C4A40"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43.03%</w:t>
            </w:r>
          </w:p>
        </w:tc>
      </w:tr>
      <w:tr w:rsidR="000C040C" w:rsidRPr="002A05E5" w14:paraId="6D16471C" w14:textId="77777777" w:rsidTr="00EB0430">
        <w:tc>
          <w:tcPr>
            <w:tcW w:w="1561" w:type="dxa"/>
            <w:vAlign w:val="center"/>
          </w:tcPr>
          <w:p w14:paraId="5A979398" w14:textId="04FF2482"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2023</w:t>
            </w:r>
          </w:p>
        </w:tc>
        <w:tc>
          <w:tcPr>
            <w:tcW w:w="1296" w:type="dxa"/>
            <w:vAlign w:val="center"/>
          </w:tcPr>
          <w:p w14:paraId="04060E35" w14:textId="63711B1A"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350,006.5</w:t>
            </w:r>
          </w:p>
        </w:tc>
        <w:tc>
          <w:tcPr>
            <w:tcW w:w="1646" w:type="dxa"/>
            <w:vAlign w:val="center"/>
          </w:tcPr>
          <w:p w14:paraId="775BAE83" w14:textId="2A6348BB"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1,787,974.0</w:t>
            </w:r>
          </w:p>
        </w:tc>
        <w:tc>
          <w:tcPr>
            <w:tcW w:w="1961" w:type="dxa"/>
            <w:vAlign w:val="center"/>
          </w:tcPr>
          <w:p w14:paraId="1342DEB0" w14:textId="53B80571"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2,137,980.5</w:t>
            </w:r>
          </w:p>
        </w:tc>
        <w:tc>
          <w:tcPr>
            <w:tcW w:w="1380" w:type="dxa"/>
            <w:vAlign w:val="center"/>
          </w:tcPr>
          <w:p w14:paraId="0765CC99" w14:textId="328A3540"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1,787,974.0</w:t>
            </w:r>
          </w:p>
        </w:tc>
        <w:tc>
          <w:tcPr>
            <w:tcW w:w="1398" w:type="dxa"/>
            <w:vAlign w:val="center"/>
          </w:tcPr>
          <w:p w14:paraId="6766C812" w14:textId="0A3A472D"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16.37%</w:t>
            </w:r>
          </w:p>
        </w:tc>
      </w:tr>
      <w:tr w:rsidR="000C040C" w:rsidRPr="002A05E5" w14:paraId="2DBB4724" w14:textId="77777777" w:rsidTr="00EB0430">
        <w:tc>
          <w:tcPr>
            <w:tcW w:w="1561" w:type="dxa"/>
            <w:vAlign w:val="center"/>
          </w:tcPr>
          <w:p w14:paraId="0AB2DE95" w14:textId="5CE428AA"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2024</w:t>
            </w:r>
          </w:p>
        </w:tc>
        <w:tc>
          <w:tcPr>
            <w:tcW w:w="1296" w:type="dxa"/>
            <w:vAlign w:val="center"/>
          </w:tcPr>
          <w:p w14:paraId="0B11B2B4" w14:textId="64DEA248"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561,779.2</w:t>
            </w:r>
          </w:p>
        </w:tc>
        <w:tc>
          <w:tcPr>
            <w:tcW w:w="1646" w:type="dxa"/>
            <w:vAlign w:val="center"/>
          </w:tcPr>
          <w:p w14:paraId="41015C30" w14:textId="660E9287"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2,045,876.8</w:t>
            </w:r>
          </w:p>
        </w:tc>
        <w:tc>
          <w:tcPr>
            <w:tcW w:w="1961" w:type="dxa"/>
            <w:vAlign w:val="center"/>
          </w:tcPr>
          <w:p w14:paraId="6C3A6B23" w14:textId="32D279D7"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2,607,656.0</w:t>
            </w:r>
          </w:p>
        </w:tc>
        <w:tc>
          <w:tcPr>
            <w:tcW w:w="1380" w:type="dxa"/>
            <w:vAlign w:val="center"/>
          </w:tcPr>
          <w:p w14:paraId="182D056B" w14:textId="3B7011D0"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1,584,853.7</w:t>
            </w:r>
          </w:p>
        </w:tc>
        <w:tc>
          <w:tcPr>
            <w:tcW w:w="1398" w:type="dxa"/>
            <w:vAlign w:val="center"/>
          </w:tcPr>
          <w:p w14:paraId="12359C56" w14:textId="1842F806" w:rsidR="000C040C" w:rsidRPr="002A05E5" w:rsidRDefault="000C040C" w:rsidP="00753727">
            <w:pPr>
              <w:spacing w:line="276" w:lineRule="auto"/>
              <w:rPr>
                <w:rFonts w:ascii="Times New Roman" w:hAnsi="Times New Roman" w:cs="Times New Roman"/>
              </w:rPr>
            </w:pPr>
            <w:r w:rsidRPr="000C040C">
              <w:rPr>
                <w:rFonts w:ascii="Times New Roman" w:eastAsia="Times New Roman" w:hAnsi="Times New Roman" w:cs="Times New Roman"/>
                <w:kern w:val="0"/>
                <w:lang w:eastAsia="en-IN"/>
                <w14:ligatures w14:val="none"/>
              </w:rPr>
              <w:t>21.54%</w:t>
            </w:r>
          </w:p>
        </w:tc>
      </w:tr>
    </w:tbl>
    <w:p w14:paraId="73E7D385" w14:textId="77777777" w:rsidR="00FA0E1F" w:rsidRDefault="00FA0E1F" w:rsidP="00753727">
      <w:pPr>
        <w:spacing w:before="240" w:after="240" w:line="276" w:lineRule="auto"/>
        <w:rPr>
          <w:rFonts w:ascii="Times New Roman" w:hAnsi="Times New Roman" w:cs="Times New Roman"/>
        </w:rPr>
      </w:pPr>
    </w:p>
    <w:p w14:paraId="5603C3DD" w14:textId="65E74250" w:rsidR="00C8311B" w:rsidRPr="000E255C" w:rsidRDefault="00C8311B" w:rsidP="00753727">
      <w:pPr>
        <w:spacing w:after="0" w:line="276" w:lineRule="auto"/>
        <w:jc w:val="center"/>
        <w:rPr>
          <w:rFonts w:ascii="Times New Roman" w:hAnsi="Times New Roman" w:cs="Times New Roman"/>
        </w:rPr>
      </w:pPr>
      <w:r w:rsidRPr="000E255C">
        <w:rPr>
          <w:rFonts w:ascii="Times New Roman" w:hAnsi="Times New Roman" w:cs="Times New Roman"/>
          <w:noProof/>
          <w:lang w:eastAsia="en-IN"/>
        </w:rPr>
        <w:drawing>
          <wp:inline distT="0" distB="0" distL="0" distR="0" wp14:anchorId="36CF7C7B" wp14:editId="05916308">
            <wp:extent cx="5568238" cy="43529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75250" cy="4358406"/>
                    </a:xfrm>
                    <a:prstGeom prst="rect">
                      <a:avLst/>
                    </a:prstGeom>
                    <a:noFill/>
                    <a:ln>
                      <a:noFill/>
                    </a:ln>
                  </pic:spPr>
                </pic:pic>
              </a:graphicData>
            </a:graphic>
          </wp:inline>
        </w:drawing>
      </w:r>
    </w:p>
    <w:p w14:paraId="697DD6FD" w14:textId="77777777" w:rsidR="00C8311B" w:rsidRPr="000E255C" w:rsidRDefault="00C8311B" w:rsidP="00753727">
      <w:pPr>
        <w:spacing w:after="0" w:line="276" w:lineRule="auto"/>
        <w:jc w:val="center"/>
        <w:rPr>
          <w:rFonts w:ascii="Times New Roman" w:hAnsi="Times New Roman" w:cs="Times New Roman"/>
          <w:b/>
          <w:bCs/>
          <w:i/>
          <w:iCs/>
        </w:rPr>
      </w:pPr>
      <w:r w:rsidRPr="000E255C">
        <w:rPr>
          <w:rFonts w:ascii="Times New Roman" w:hAnsi="Times New Roman" w:cs="Times New Roman"/>
          <w:b/>
          <w:bCs/>
          <w:i/>
          <w:iCs/>
        </w:rPr>
        <w:t xml:space="preserve">310 </w:t>
      </w:r>
      <w:proofErr w:type="spellStart"/>
      <w:r w:rsidRPr="000E255C">
        <w:rPr>
          <w:rFonts w:ascii="Times New Roman" w:hAnsi="Times New Roman" w:cs="Times New Roman"/>
          <w:b/>
          <w:bCs/>
          <w:i/>
          <w:iCs/>
        </w:rPr>
        <w:t>kWp</w:t>
      </w:r>
      <w:proofErr w:type="spellEnd"/>
      <w:r w:rsidRPr="000E255C">
        <w:rPr>
          <w:rFonts w:ascii="Times New Roman" w:hAnsi="Times New Roman" w:cs="Times New Roman"/>
          <w:b/>
          <w:bCs/>
          <w:i/>
          <w:iCs/>
        </w:rPr>
        <w:t xml:space="preserve"> rooftop solar PV system across Academic Blocks and hostels, generating clean electricity and reducing dependence on grid power</w:t>
      </w:r>
    </w:p>
    <w:p w14:paraId="1BADA2B8" w14:textId="77777777" w:rsidR="00C8311B" w:rsidRPr="000E255C" w:rsidRDefault="00C8311B" w:rsidP="00753727">
      <w:pPr>
        <w:spacing w:line="276" w:lineRule="auto"/>
        <w:jc w:val="center"/>
        <w:rPr>
          <w:rFonts w:ascii="Times New Roman" w:hAnsi="Times New Roman" w:cs="Times New Roman"/>
        </w:rPr>
      </w:pPr>
      <w:r w:rsidRPr="000E255C">
        <w:rPr>
          <w:rFonts w:ascii="Times New Roman" w:hAnsi="Times New Roman" w:cs="Times New Roman"/>
          <w:noProof/>
          <w:lang w:eastAsia="en-IN"/>
        </w:rPr>
        <w:lastRenderedPageBreak/>
        <w:drawing>
          <wp:inline distT="0" distB="0" distL="0" distR="0" wp14:anchorId="53C81FB0" wp14:editId="22084BAC">
            <wp:extent cx="4184154" cy="3240000"/>
            <wp:effectExtent l="0" t="0" r="6985" b="0"/>
            <wp:docPr id="1302455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84154" cy="3240000"/>
                    </a:xfrm>
                    <a:prstGeom prst="rect">
                      <a:avLst/>
                    </a:prstGeom>
                    <a:noFill/>
                  </pic:spPr>
                </pic:pic>
              </a:graphicData>
            </a:graphic>
          </wp:inline>
        </w:drawing>
      </w:r>
    </w:p>
    <w:p w14:paraId="41202C84" w14:textId="577193A1" w:rsidR="00C8311B" w:rsidRPr="002823E9" w:rsidRDefault="00C8311B" w:rsidP="00753727">
      <w:pPr>
        <w:spacing w:after="0" w:line="276" w:lineRule="auto"/>
        <w:ind w:left="60"/>
        <w:rPr>
          <w:rFonts w:ascii="Times New Roman" w:hAnsi="Times New Roman" w:cs="Times New Roman"/>
          <w:bCs/>
          <w:i/>
          <w:iCs/>
        </w:rPr>
      </w:pPr>
      <w:r w:rsidRPr="002823E9">
        <w:rPr>
          <w:rFonts w:ascii="Times New Roman" w:hAnsi="Times New Roman" w:cs="Times New Roman"/>
          <w:bCs/>
          <w:i/>
          <w:iCs/>
        </w:rPr>
        <w:t>Solar thermal system providing hot water in hostels, reducing LPG and grid energy dependence</w:t>
      </w:r>
    </w:p>
    <w:p w14:paraId="0A589DA5" w14:textId="77777777" w:rsidR="00C8311B" w:rsidRPr="000E255C" w:rsidRDefault="00C8311B" w:rsidP="00753727">
      <w:pPr>
        <w:spacing w:before="240" w:after="240" w:line="276" w:lineRule="auto"/>
        <w:jc w:val="center"/>
        <w:rPr>
          <w:rFonts w:ascii="Times New Roman" w:hAnsi="Times New Roman" w:cs="Times New Roman"/>
        </w:rPr>
      </w:pPr>
      <w:r w:rsidRPr="000E255C">
        <w:rPr>
          <w:rFonts w:ascii="Times New Roman" w:hAnsi="Times New Roman" w:cs="Times New Roman"/>
          <w:noProof/>
          <w:lang w:eastAsia="en-IN"/>
        </w:rPr>
        <w:drawing>
          <wp:inline distT="0" distB="0" distL="0" distR="0" wp14:anchorId="76FCE0C2" wp14:editId="5E476A36">
            <wp:extent cx="4680000" cy="3510259"/>
            <wp:effectExtent l="0" t="0" r="6350" b="0"/>
            <wp:docPr id="644421284" name="Picture 1" descr="A white box with wires and a black box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21284" name="Picture 1" descr="A white box with wires and a black box with text&#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80000" cy="3510259"/>
                    </a:xfrm>
                    <a:prstGeom prst="rect">
                      <a:avLst/>
                    </a:prstGeom>
                    <a:noFill/>
                    <a:ln>
                      <a:noFill/>
                    </a:ln>
                  </pic:spPr>
                </pic:pic>
              </a:graphicData>
            </a:graphic>
          </wp:inline>
        </w:drawing>
      </w:r>
    </w:p>
    <w:p w14:paraId="417661F2" w14:textId="77777777" w:rsidR="002823E9" w:rsidRPr="002823E9" w:rsidRDefault="00C8311B" w:rsidP="00753727">
      <w:pPr>
        <w:spacing w:line="276" w:lineRule="auto"/>
        <w:ind w:left="60"/>
        <w:rPr>
          <w:rFonts w:ascii="Times New Roman" w:hAnsi="Times New Roman" w:cs="Times New Roman"/>
          <w:bCs/>
          <w:i/>
          <w:iCs/>
        </w:rPr>
      </w:pPr>
      <w:r w:rsidRPr="002823E9">
        <w:rPr>
          <w:rFonts w:ascii="Times New Roman" w:hAnsi="Times New Roman" w:cs="Times New Roman"/>
          <w:bCs/>
          <w:i/>
          <w:iCs/>
        </w:rPr>
        <w:t xml:space="preserve">Grid-connected solar system with net metering — Exporting excess renewable power to the grid and supporting regional clean-energy </w:t>
      </w:r>
      <w:r w:rsidR="003B57D7" w:rsidRPr="002823E9">
        <w:rPr>
          <w:rFonts w:ascii="Times New Roman" w:hAnsi="Times New Roman" w:cs="Times New Roman"/>
          <w:bCs/>
          <w:i/>
          <w:iCs/>
        </w:rPr>
        <w:t>distribution</w:t>
      </w:r>
    </w:p>
    <w:p w14:paraId="04A486AE" w14:textId="75985C66" w:rsidR="00C8311B" w:rsidRPr="000E255C" w:rsidRDefault="00C8311B" w:rsidP="00753727">
      <w:pPr>
        <w:spacing w:line="276" w:lineRule="auto"/>
        <w:ind w:left="60"/>
        <w:rPr>
          <w:rFonts w:ascii="Times New Roman" w:hAnsi="Times New Roman" w:cs="Times New Roman"/>
          <w:b/>
          <w:bCs/>
          <w:i/>
          <w:iCs/>
        </w:rPr>
      </w:pPr>
      <w:r w:rsidRPr="000E255C">
        <w:rPr>
          <w:rFonts w:ascii="Times New Roman" w:hAnsi="Times New Roman" w:cs="Times New Roman"/>
          <w:b/>
          <w:bCs/>
          <w:i/>
          <w:iCs/>
        </w:rPr>
        <w:t xml:space="preserve"> </w:t>
      </w:r>
    </w:p>
    <w:p w14:paraId="7D19322E" w14:textId="2FC46C33" w:rsidR="00C8311B" w:rsidRDefault="008809F5" w:rsidP="00753727">
      <w:pPr>
        <w:spacing w:line="276" w:lineRule="auto"/>
        <w:jc w:val="both"/>
        <w:rPr>
          <w:rFonts w:ascii="Times New Roman" w:hAnsi="Times New Roman" w:cs="Times New Roman"/>
          <w:b/>
          <w:bCs/>
        </w:rPr>
      </w:pPr>
      <w:r>
        <w:rPr>
          <w:rFonts w:ascii="Times New Roman" w:hAnsi="Times New Roman" w:cs="Times New Roman"/>
          <w:b/>
          <w:bCs/>
        </w:rPr>
        <w:lastRenderedPageBreak/>
        <w:t>2.3 Energy Efficient Appliances</w:t>
      </w:r>
    </w:p>
    <w:p w14:paraId="314219D8" w14:textId="588839AB" w:rsidR="00A318B2" w:rsidRPr="000E255C" w:rsidRDefault="00A318B2" w:rsidP="00753727">
      <w:pPr>
        <w:spacing w:line="276" w:lineRule="auto"/>
        <w:jc w:val="both"/>
        <w:rPr>
          <w:rFonts w:ascii="Times New Roman" w:hAnsi="Times New Roman" w:cs="Times New Roman"/>
          <w:b/>
          <w:bCs/>
        </w:rPr>
      </w:pPr>
      <w:r w:rsidRPr="000E255C">
        <w:rPr>
          <w:rFonts w:ascii="Times New Roman" w:hAnsi="Times New Roman" w:cs="Times New Roman"/>
          <w:b/>
          <w:bCs/>
        </w:rPr>
        <w:t xml:space="preserve">Sensor-based systems </w:t>
      </w:r>
    </w:p>
    <w:p w14:paraId="2D334216" w14:textId="37F0F05E" w:rsidR="00A318B2" w:rsidRPr="000E255C" w:rsidRDefault="00A318B2" w:rsidP="00753727">
      <w:pPr>
        <w:spacing w:line="276" w:lineRule="auto"/>
        <w:jc w:val="both"/>
        <w:rPr>
          <w:rFonts w:ascii="Times New Roman" w:hAnsi="Times New Roman" w:cs="Times New Roman"/>
        </w:rPr>
      </w:pPr>
      <w:r w:rsidRPr="000E255C">
        <w:rPr>
          <w:rFonts w:ascii="Times New Roman" w:hAnsi="Times New Roman" w:cs="Times New Roman"/>
        </w:rPr>
        <w:t>Sensor-based systems K.R. Mangalam University prioritises energy efficiency as a core strategy for sustainable campus operations. To achieve this, the University has implemented sensor-based systems for both water and energy conservation. Sensor-operated taps are installed in all washrooms to minimise water wastage, while PIR (Passive Infrared) motion sensors are integrated at building entry points and common areas to automatically regulate lighting and reduce idle power consumption. These sensors detect human movement and control relays that switch lights or circuits on and off, thereby optimising energy usage.</w:t>
      </w:r>
    </w:p>
    <w:p w14:paraId="634F1EBC" w14:textId="79A1E36F" w:rsidR="00CB18EB" w:rsidRPr="006F1E93" w:rsidRDefault="00A318B2" w:rsidP="00753727">
      <w:pPr>
        <w:spacing w:line="276" w:lineRule="auto"/>
        <w:jc w:val="both"/>
        <w:rPr>
          <w:rFonts w:ascii="Times New Roman" w:hAnsi="Times New Roman" w:cs="Times New Roman"/>
        </w:rPr>
      </w:pPr>
      <w:hyperlink r:id="rId37" w:history="1">
        <w:r w:rsidRPr="000E255C">
          <w:rPr>
            <w:rStyle w:val="Hyperlink"/>
            <w:rFonts w:ascii="Times New Roman" w:hAnsi="Times New Roman" w:cs="Times New Roman"/>
            <w:color w:val="auto"/>
          </w:rPr>
          <w:t>Sensor-based Energy Conservation</w:t>
        </w:r>
      </w:hyperlink>
    </w:p>
    <w:p w14:paraId="6D5AFC51" w14:textId="77777777" w:rsidR="00CB18EB" w:rsidRPr="000E255C" w:rsidRDefault="00CB18EB" w:rsidP="00753727">
      <w:pPr>
        <w:spacing w:after="0" w:line="276" w:lineRule="auto"/>
        <w:jc w:val="center"/>
        <w:rPr>
          <w:rFonts w:ascii="Times New Roman" w:eastAsia="Times New Roman" w:hAnsi="Times New Roman" w:cs="Times New Roman"/>
        </w:rPr>
      </w:pPr>
      <w:r w:rsidRPr="000E255C">
        <w:rPr>
          <w:rFonts w:ascii="Times New Roman" w:hAnsi="Times New Roman" w:cs="Times New Roman"/>
          <w:noProof/>
          <w:lang w:eastAsia="en-IN"/>
        </w:rPr>
        <w:drawing>
          <wp:inline distT="0" distB="0" distL="0" distR="0" wp14:anchorId="720D4A5F" wp14:editId="18FF3A2F">
            <wp:extent cx="5218399" cy="3886200"/>
            <wp:effectExtent l="0" t="0" r="1905" b="0"/>
            <wp:docPr id="7744536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8">
                      <a:extLst>
                        <a:ext uri="{28A0092B-C50C-407E-A947-70E740481C1C}">
                          <a14:useLocalDpi xmlns:a14="http://schemas.microsoft.com/office/drawing/2010/main" val="0"/>
                        </a:ext>
                      </a:extLst>
                    </a:blip>
                    <a:srcRect l="5369" t="16931" r="10179" b="16176"/>
                    <a:stretch>
                      <a:fillRect/>
                    </a:stretch>
                  </pic:blipFill>
                  <pic:spPr bwMode="auto">
                    <a:xfrm>
                      <a:off x="0" y="0"/>
                      <a:ext cx="5224657" cy="3890861"/>
                    </a:xfrm>
                    <a:prstGeom prst="rect">
                      <a:avLst/>
                    </a:prstGeom>
                    <a:noFill/>
                    <a:ln>
                      <a:noFill/>
                    </a:ln>
                    <a:extLst>
                      <a:ext uri="{53640926-AAD7-44D8-BBD7-CCE9431645EC}">
                        <a14:shadowObscured xmlns:a14="http://schemas.microsoft.com/office/drawing/2010/main"/>
                      </a:ext>
                    </a:extLst>
                  </pic:spPr>
                </pic:pic>
              </a:graphicData>
            </a:graphic>
          </wp:inline>
        </w:drawing>
      </w:r>
    </w:p>
    <w:p w14:paraId="568EB074" w14:textId="77777777" w:rsidR="00CB18EB" w:rsidRPr="000E255C" w:rsidRDefault="00CB18EB" w:rsidP="00753727">
      <w:pPr>
        <w:spacing w:after="0" w:line="276" w:lineRule="auto"/>
        <w:jc w:val="center"/>
        <w:rPr>
          <w:rFonts w:ascii="Times New Roman" w:eastAsia="Times New Roman" w:hAnsi="Times New Roman" w:cs="Times New Roman"/>
          <w:b/>
          <w:bCs/>
          <w:i/>
          <w:iCs/>
        </w:rPr>
      </w:pPr>
      <w:r w:rsidRPr="000E255C">
        <w:rPr>
          <w:rFonts w:ascii="Times New Roman" w:eastAsia="Times New Roman" w:hAnsi="Times New Roman" w:cs="Times New Roman"/>
          <w:b/>
          <w:bCs/>
          <w:i/>
          <w:iCs/>
        </w:rPr>
        <w:t xml:space="preserve"> Sensor-operated entry doors across academic buildings, minimising conditioned-air loss and enhancing HVAC efficiency to reduce energy demand</w:t>
      </w:r>
    </w:p>
    <w:p w14:paraId="3B1423E3" w14:textId="77777777" w:rsidR="00CB18EB" w:rsidRPr="000E255C" w:rsidRDefault="00CB18EB" w:rsidP="00753727">
      <w:pPr>
        <w:spacing w:after="0" w:line="276" w:lineRule="auto"/>
        <w:jc w:val="center"/>
        <w:rPr>
          <w:rFonts w:ascii="Times New Roman" w:hAnsi="Times New Roman" w:cs="Times New Roman"/>
        </w:rPr>
      </w:pPr>
      <w:r w:rsidRPr="000E255C">
        <w:rPr>
          <w:rFonts w:ascii="Times New Roman" w:hAnsi="Times New Roman" w:cs="Times New Roman"/>
          <w:noProof/>
          <w:lang w:eastAsia="en-IN"/>
        </w:rPr>
        <w:lastRenderedPageBreak/>
        <w:drawing>
          <wp:inline distT="0" distB="0" distL="0" distR="0" wp14:anchorId="11A9FCC9" wp14:editId="787BC2C2">
            <wp:extent cx="4572000" cy="3048276"/>
            <wp:effectExtent l="0" t="0" r="0" b="0"/>
            <wp:docPr id="17416681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6632" cy="3051364"/>
                    </a:xfrm>
                    <a:prstGeom prst="rect">
                      <a:avLst/>
                    </a:prstGeom>
                    <a:noFill/>
                  </pic:spPr>
                </pic:pic>
              </a:graphicData>
            </a:graphic>
          </wp:inline>
        </w:drawing>
      </w:r>
    </w:p>
    <w:p w14:paraId="0EB19BD3" w14:textId="77777777" w:rsidR="00CB18EB" w:rsidRPr="000E255C" w:rsidRDefault="00CB18EB" w:rsidP="00753727">
      <w:pPr>
        <w:spacing w:after="0" w:line="276" w:lineRule="auto"/>
        <w:jc w:val="center"/>
        <w:rPr>
          <w:rFonts w:ascii="Times New Roman" w:hAnsi="Times New Roman" w:cs="Times New Roman"/>
          <w:b/>
          <w:bCs/>
          <w:i/>
          <w:iCs/>
          <w:noProof/>
        </w:rPr>
      </w:pPr>
      <w:r w:rsidRPr="000E255C">
        <w:rPr>
          <w:rFonts w:ascii="Times New Roman" w:hAnsi="Times New Roman" w:cs="Times New Roman"/>
          <w:b/>
          <w:bCs/>
          <w:i/>
          <w:iCs/>
          <w:noProof/>
        </w:rPr>
        <w:t>Sensor Taps in the Washrooms of the University, Reducing water wastage and associated pumping energy load through motion-activated controls</w:t>
      </w:r>
    </w:p>
    <w:p w14:paraId="4EB3B7C1" w14:textId="77777777" w:rsidR="00CB18EB" w:rsidRPr="000E255C" w:rsidRDefault="00CB18EB" w:rsidP="00753727">
      <w:pPr>
        <w:spacing w:after="0" w:line="276" w:lineRule="auto"/>
        <w:ind w:left="360"/>
        <w:jc w:val="center"/>
        <w:rPr>
          <w:rFonts w:ascii="Times New Roman" w:eastAsia="Times New Roman" w:hAnsi="Times New Roman" w:cs="Times New Roman"/>
        </w:rPr>
      </w:pPr>
      <w:r w:rsidRPr="000E255C">
        <w:rPr>
          <w:rFonts w:ascii="Times New Roman" w:eastAsia="Times New Roman" w:hAnsi="Times New Roman" w:cs="Times New Roman"/>
          <w:noProof/>
          <w:lang w:eastAsia="en-IN"/>
        </w:rPr>
        <w:drawing>
          <wp:inline distT="0" distB="0" distL="0" distR="0" wp14:anchorId="3596BFBC" wp14:editId="112F2FCE">
            <wp:extent cx="2695904" cy="3373820"/>
            <wp:effectExtent l="0" t="0" r="9525" b="0"/>
            <wp:docPr id="7872911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6140"/>
                    <a:stretch/>
                  </pic:blipFill>
                  <pic:spPr bwMode="auto">
                    <a:xfrm>
                      <a:off x="0" y="0"/>
                      <a:ext cx="2700001" cy="3378947"/>
                    </a:xfrm>
                    <a:prstGeom prst="rect">
                      <a:avLst/>
                    </a:prstGeom>
                    <a:noFill/>
                    <a:ln>
                      <a:noFill/>
                    </a:ln>
                    <a:extLst>
                      <a:ext uri="{53640926-AAD7-44D8-BBD7-CCE9431645EC}">
                        <a14:shadowObscured xmlns:a14="http://schemas.microsoft.com/office/drawing/2010/main"/>
                      </a:ext>
                    </a:extLst>
                  </pic:spPr>
                </pic:pic>
              </a:graphicData>
            </a:graphic>
          </wp:inline>
        </w:drawing>
      </w:r>
      <w:r w:rsidRPr="000E255C">
        <w:rPr>
          <w:rFonts w:ascii="Times New Roman" w:eastAsia="Times New Roman" w:hAnsi="Times New Roman" w:cs="Times New Roman"/>
          <w:noProof/>
          <w:lang w:eastAsia="en-IN"/>
        </w:rPr>
        <w:drawing>
          <wp:inline distT="0" distB="0" distL="0" distR="0" wp14:anchorId="702DAA85" wp14:editId="2CFD050F">
            <wp:extent cx="2790496" cy="3366231"/>
            <wp:effectExtent l="0" t="0" r="0" b="5715"/>
            <wp:docPr id="18785519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94736" cy="3371346"/>
                    </a:xfrm>
                    <a:prstGeom prst="rect">
                      <a:avLst/>
                    </a:prstGeom>
                    <a:noFill/>
                  </pic:spPr>
                </pic:pic>
              </a:graphicData>
            </a:graphic>
          </wp:inline>
        </w:drawing>
      </w:r>
    </w:p>
    <w:p w14:paraId="583D2DE7" w14:textId="6BCE0F5B" w:rsidR="001E27B2" w:rsidRPr="006F1E93" w:rsidRDefault="00CB18EB" w:rsidP="00753727">
      <w:pPr>
        <w:spacing w:after="0" w:line="276" w:lineRule="auto"/>
        <w:jc w:val="both"/>
        <w:rPr>
          <w:rStyle w:val="Strong"/>
          <w:rFonts w:ascii="Times New Roman" w:hAnsi="Times New Roman" w:cs="Times New Roman"/>
          <w:i/>
          <w:iCs/>
          <w:noProof/>
        </w:rPr>
      </w:pPr>
      <w:r w:rsidRPr="000E255C">
        <w:rPr>
          <w:rFonts w:ascii="Times New Roman" w:hAnsi="Times New Roman" w:cs="Times New Roman"/>
          <w:b/>
          <w:bCs/>
          <w:i/>
          <w:iCs/>
          <w:noProof/>
        </w:rPr>
        <w:t>PIR motion-sensor lighting in corridors and common areas — Optimising electricity use by activating LED fixtures only during occupancy</w:t>
      </w:r>
    </w:p>
    <w:p w14:paraId="74679D0B" w14:textId="556C11ED" w:rsidR="00BE3325" w:rsidRPr="003D4C89" w:rsidRDefault="00BE3325" w:rsidP="00753727">
      <w:pPr>
        <w:pStyle w:val="Heading3"/>
        <w:spacing w:line="276" w:lineRule="auto"/>
        <w:jc w:val="center"/>
        <w:rPr>
          <w:rStyle w:val="Strong"/>
          <w:rFonts w:ascii="Times New Roman" w:hAnsi="Times New Roman" w:cs="Times New Roman"/>
          <w:bCs w:val="0"/>
          <w:color w:val="auto"/>
          <w:sz w:val="24"/>
          <w:szCs w:val="24"/>
        </w:rPr>
      </w:pPr>
      <w:r w:rsidRPr="003D4C89">
        <w:rPr>
          <w:rStyle w:val="Strong"/>
          <w:rFonts w:ascii="Times New Roman" w:hAnsi="Times New Roman" w:cs="Times New Roman"/>
          <w:bCs w:val="0"/>
          <w:color w:val="auto"/>
          <w:sz w:val="24"/>
          <w:szCs w:val="24"/>
        </w:rPr>
        <w:t>Campus-Wide Transition (2022–25)</w:t>
      </w:r>
    </w:p>
    <w:tbl>
      <w:tblPr>
        <w:tblStyle w:val="TableGrid"/>
        <w:tblW w:w="0" w:type="auto"/>
        <w:tblLook w:val="04A0" w:firstRow="1" w:lastRow="0" w:firstColumn="1" w:lastColumn="0" w:noHBand="0" w:noVBand="1"/>
      </w:tblPr>
      <w:tblGrid>
        <w:gridCol w:w="1848"/>
        <w:gridCol w:w="1848"/>
        <w:gridCol w:w="1848"/>
        <w:gridCol w:w="1849"/>
        <w:gridCol w:w="1849"/>
      </w:tblGrid>
      <w:tr w:rsidR="006F1E93" w14:paraId="5679D908" w14:textId="77777777" w:rsidTr="006974ED">
        <w:tc>
          <w:tcPr>
            <w:tcW w:w="1848" w:type="dxa"/>
            <w:vAlign w:val="center"/>
          </w:tcPr>
          <w:p w14:paraId="016D4DF2" w14:textId="68288B24" w:rsidR="006F1E93" w:rsidRDefault="006F1E93" w:rsidP="00753727">
            <w:pPr>
              <w:spacing w:line="276" w:lineRule="auto"/>
              <w:jc w:val="both"/>
            </w:pPr>
            <w:r w:rsidRPr="000E255C">
              <w:rPr>
                <w:rFonts w:ascii="Times New Roman" w:hAnsi="Times New Roman" w:cs="Times New Roman"/>
                <w:b/>
                <w:bCs/>
              </w:rPr>
              <w:t>Appliance Type</w:t>
            </w:r>
          </w:p>
        </w:tc>
        <w:tc>
          <w:tcPr>
            <w:tcW w:w="1848" w:type="dxa"/>
            <w:vAlign w:val="center"/>
          </w:tcPr>
          <w:p w14:paraId="5953F795" w14:textId="766EDBCF" w:rsidR="006F1E93" w:rsidRDefault="006F1E93" w:rsidP="00753727">
            <w:pPr>
              <w:spacing w:line="276" w:lineRule="auto"/>
              <w:jc w:val="both"/>
            </w:pPr>
            <w:r w:rsidRPr="000E255C">
              <w:rPr>
                <w:rFonts w:ascii="Times New Roman" w:hAnsi="Times New Roman" w:cs="Times New Roman"/>
                <w:b/>
                <w:bCs/>
              </w:rPr>
              <w:t>2022–23</w:t>
            </w:r>
          </w:p>
        </w:tc>
        <w:tc>
          <w:tcPr>
            <w:tcW w:w="1848" w:type="dxa"/>
            <w:vAlign w:val="center"/>
          </w:tcPr>
          <w:p w14:paraId="054DF197" w14:textId="15F39E72" w:rsidR="006F1E93" w:rsidRDefault="006F1E93" w:rsidP="00753727">
            <w:pPr>
              <w:spacing w:line="276" w:lineRule="auto"/>
              <w:jc w:val="both"/>
            </w:pPr>
            <w:r w:rsidRPr="000E255C">
              <w:rPr>
                <w:rFonts w:ascii="Times New Roman" w:hAnsi="Times New Roman" w:cs="Times New Roman"/>
                <w:b/>
                <w:bCs/>
              </w:rPr>
              <w:t>2023–24</w:t>
            </w:r>
          </w:p>
        </w:tc>
        <w:tc>
          <w:tcPr>
            <w:tcW w:w="1849" w:type="dxa"/>
            <w:vAlign w:val="center"/>
          </w:tcPr>
          <w:p w14:paraId="1A39E05C" w14:textId="3E1233D6" w:rsidR="006F1E93" w:rsidRDefault="006F1E93" w:rsidP="00753727">
            <w:pPr>
              <w:spacing w:line="276" w:lineRule="auto"/>
              <w:jc w:val="both"/>
            </w:pPr>
            <w:r w:rsidRPr="000E255C">
              <w:rPr>
                <w:rFonts w:ascii="Times New Roman" w:hAnsi="Times New Roman" w:cs="Times New Roman"/>
                <w:b/>
                <w:bCs/>
              </w:rPr>
              <w:t>2024–25</w:t>
            </w:r>
          </w:p>
        </w:tc>
        <w:tc>
          <w:tcPr>
            <w:tcW w:w="1849" w:type="dxa"/>
            <w:vAlign w:val="center"/>
          </w:tcPr>
          <w:p w14:paraId="3960ED3C" w14:textId="5B5B69F7" w:rsidR="006F1E93" w:rsidRDefault="006F1E93" w:rsidP="00753727">
            <w:pPr>
              <w:spacing w:line="276" w:lineRule="auto"/>
              <w:jc w:val="both"/>
            </w:pPr>
            <w:r w:rsidRPr="000E255C">
              <w:rPr>
                <w:rFonts w:ascii="Times New Roman" w:hAnsi="Times New Roman" w:cs="Times New Roman"/>
                <w:b/>
                <w:bCs/>
              </w:rPr>
              <w:t>Remarks</w:t>
            </w:r>
          </w:p>
        </w:tc>
      </w:tr>
      <w:tr w:rsidR="006F1E93" w14:paraId="27668783" w14:textId="77777777" w:rsidTr="006974ED">
        <w:tc>
          <w:tcPr>
            <w:tcW w:w="1848" w:type="dxa"/>
            <w:vAlign w:val="center"/>
          </w:tcPr>
          <w:p w14:paraId="1B87F7A0" w14:textId="5CFCFEAC" w:rsidR="006F1E93" w:rsidRDefault="006F1E93" w:rsidP="00753727">
            <w:pPr>
              <w:spacing w:line="276" w:lineRule="auto"/>
              <w:jc w:val="both"/>
            </w:pPr>
            <w:r w:rsidRPr="000E255C">
              <w:rPr>
                <w:rFonts w:ascii="Times New Roman" w:hAnsi="Times New Roman" w:cs="Times New Roman"/>
              </w:rPr>
              <w:t>LED Lights</w:t>
            </w:r>
          </w:p>
        </w:tc>
        <w:tc>
          <w:tcPr>
            <w:tcW w:w="1848" w:type="dxa"/>
            <w:vAlign w:val="center"/>
          </w:tcPr>
          <w:p w14:paraId="4A33884C" w14:textId="70C2F36F" w:rsidR="006F1E93" w:rsidRDefault="006F1E93" w:rsidP="00753727">
            <w:pPr>
              <w:spacing w:line="276" w:lineRule="auto"/>
              <w:jc w:val="both"/>
            </w:pPr>
            <w:r w:rsidRPr="000E255C">
              <w:rPr>
                <w:rFonts w:ascii="Times New Roman" w:hAnsi="Times New Roman" w:cs="Times New Roman"/>
              </w:rPr>
              <w:t>60%</w:t>
            </w:r>
          </w:p>
        </w:tc>
        <w:tc>
          <w:tcPr>
            <w:tcW w:w="1848" w:type="dxa"/>
            <w:vAlign w:val="center"/>
          </w:tcPr>
          <w:p w14:paraId="360096EA" w14:textId="373076ED" w:rsidR="006F1E93" w:rsidRDefault="000671E6" w:rsidP="00753727">
            <w:pPr>
              <w:spacing w:line="276" w:lineRule="auto"/>
              <w:jc w:val="both"/>
            </w:pPr>
            <w:r>
              <w:t>94%</w:t>
            </w:r>
          </w:p>
        </w:tc>
        <w:tc>
          <w:tcPr>
            <w:tcW w:w="1849" w:type="dxa"/>
            <w:vAlign w:val="center"/>
          </w:tcPr>
          <w:p w14:paraId="4FAA578A" w14:textId="788238CA" w:rsidR="006F1E93" w:rsidRDefault="000671E6" w:rsidP="00753727">
            <w:pPr>
              <w:spacing w:line="276" w:lineRule="auto"/>
              <w:jc w:val="both"/>
            </w:pPr>
            <w:proofErr w:type="spellStart"/>
            <w:r>
              <w:t>Aprox</w:t>
            </w:r>
            <w:proofErr w:type="spellEnd"/>
            <w:r>
              <w:t xml:space="preserve"> 100</w:t>
            </w:r>
          </w:p>
        </w:tc>
        <w:tc>
          <w:tcPr>
            <w:tcW w:w="1849" w:type="dxa"/>
            <w:vAlign w:val="center"/>
          </w:tcPr>
          <w:p w14:paraId="54ED1C61" w14:textId="49834694" w:rsidR="006F1E93" w:rsidRDefault="006F1E93" w:rsidP="00753727">
            <w:pPr>
              <w:spacing w:line="276" w:lineRule="auto"/>
              <w:jc w:val="both"/>
            </w:pPr>
            <w:r w:rsidRPr="000E255C">
              <w:rPr>
                <w:rFonts w:ascii="Times New Roman" w:hAnsi="Times New Roman" w:cs="Times New Roman"/>
              </w:rPr>
              <w:t>Complete transition in 2024–25</w:t>
            </w:r>
          </w:p>
        </w:tc>
      </w:tr>
      <w:tr w:rsidR="006F1E93" w14:paraId="0F4B719A" w14:textId="77777777" w:rsidTr="006974ED">
        <w:tc>
          <w:tcPr>
            <w:tcW w:w="1848" w:type="dxa"/>
            <w:vAlign w:val="center"/>
          </w:tcPr>
          <w:p w14:paraId="23697100" w14:textId="4C3777ED" w:rsidR="006F1E93" w:rsidRDefault="006F1E93" w:rsidP="00753727">
            <w:pPr>
              <w:spacing w:line="276" w:lineRule="auto"/>
              <w:jc w:val="both"/>
            </w:pPr>
            <w:r w:rsidRPr="000E255C">
              <w:rPr>
                <w:rFonts w:ascii="Times New Roman" w:hAnsi="Times New Roman" w:cs="Times New Roman"/>
              </w:rPr>
              <w:lastRenderedPageBreak/>
              <w:t>BLDC Fans</w:t>
            </w:r>
          </w:p>
        </w:tc>
        <w:tc>
          <w:tcPr>
            <w:tcW w:w="1848" w:type="dxa"/>
            <w:vAlign w:val="center"/>
          </w:tcPr>
          <w:p w14:paraId="1F20E09F" w14:textId="0700A8FA" w:rsidR="006F1E93" w:rsidRDefault="006F1E93" w:rsidP="00753727">
            <w:pPr>
              <w:spacing w:line="276" w:lineRule="auto"/>
              <w:jc w:val="both"/>
            </w:pPr>
            <w:r w:rsidRPr="000E255C">
              <w:rPr>
                <w:rFonts w:ascii="Times New Roman" w:hAnsi="Times New Roman" w:cs="Times New Roman"/>
              </w:rPr>
              <w:t>Recommended</w:t>
            </w:r>
          </w:p>
        </w:tc>
        <w:tc>
          <w:tcPr>
            <w:tcW w:w="1848" w:type="dxa"/>
            <w:vAlign w:val="center"/>
          </w:tcPr>
          <w:p w14:paraId="4B560283" w14:textId="3F5F252F" w:rsidR="006F1E93" w:rsidRDefault="006F1E93" w:rsidP="00753727">
            <w:pPr>
              <w:spacing w:line="276" w:lineRule="auto"/>
              <w:jc w:val="both"/>
            </w:pPr>
            <w:r w:rsidRPr="000E255C">
              <w:rPr>
                <w:rFonts w:ascii="Times New Roman" w:hAnsi="Times New Roman" w:cs="Times New Roman"/>
              </w:rPr>
              <w:t>Partial rollout</w:t>
            </w:r>
          </w:p>
        </w:tc>
        <w:tc>
          <w:tcPr>
            <w:tcW w:w="1849" w:type="dxa"/>
            <w:vAlign w:val="center"/>
          </w:tcPr>
          <w:p w14:paraId="3DAB31C2" w14:textId="402255EA" w:rsidR="006F1E93" w:rsidRDefault="006F1E93" w:rsidP="00753727">
            <w:pPr>
              <w:spacing w:line="276" w:lineRule="auto"/>
              <w:jc w:val="both"/>
            </w:pPr>
            <w:r w:rsidRPr="000E255C">
              <w:rPr>
                <w:rFonts w:ascii="Times New Roman" w:hAnsi="Times New Roman" w:cs="Times New Roman"/>
              </w:rPr>
              <w:t>Ongoing</w:t>
            </w:r>
          </w:p>
        </w:tc>
        <w:tc>
          <w:tcPr>
            <w:tcW w:w="1849" w:type="dxa"/>
            <w:vAlign w:val="center"/>
          </w:tcPr>
          <w:p w14:paraId="6BA0B4F8" w14:textId="0046C3AF" w:rsidR="006F1E93" w:rsidRDefault="006F1E93" w:rsidP="00753727">
            <w:pPr>
              <w:spacing w:line="276" w:lineRule="auto"/>
              <w:jc w:val="both"/>
            </w:pPr>
            <w:r w:rsidRPr="000E255C">
              <w:rPr>
                <w:rFonts w:ascii="Times New Roman" w:hAnsi="Times New Roman" w:cs="Times New Roman"/>
              </w:rPr>
              <w:t>Saves 50–60% energy</w:t>
            </w:r>
          </w:p>
        </w:tc>
      </w:tr>
      <w:tr w:rsidR="006F1E93" w14:paraId="67423282" w14:textId="77777777" w:rsidTr="006974ED">
        <w:tc>
          <w:tcPr>
            <w:tcW w:w="1848" w:type="dxa"/>
            <w:vAlign w:val="center"/>
          </w:tcPr>
          <w:p w14:paraId="5C51DCD0" w14:textId="35CDC39A" w:rsidR="006F1E93" w:rsidRDefault="006F1E93" w:rsidP="00753727">
            <w:pPr>
              <w:spacing w:line="276" w:lineRule="auto"/>
              <w:jc w:val="both"/>
            </w:pPr>
            <w:r w:rsidRPr="000E255C">
              <w:rPr>
                <w:rFonts w:ascii="Times New Roman" w:hAnsi="Times New Roman" w:cs="Times New Roman"/>
              </w:rPr>
              <w:t>Sensor-Based Controls</w:t>
            </w:r>
          </w:p>
        </w:tc>
        <w:tc>
          <w:tcPr>
            <w:tcW w:w="1848" w:type="dxa"/>
            <w:vAlign w:val="center"/>
          </w:tcPr>
          <w:p w14:paraId="4B90F66C" w14:textId="31D5B92C" w:rsidR="006F1E93" w:rsidRDefault="006F1E93" w:rsidP="00753727">
            <w:pPr>
              <w:spacing w:line="276" w:lineRule="auto"/>
              <w:jc w:val="both"/>
            </w:pPr>
            <w:r w:rsidRPr="000E255C">
              <w:rPr>
                <w:rFonts w:ascii="Times New Roman" w:hAnsi="Times New Roman" w:cs="Times New Roman"/>
              </w:rPr>
              <w:t>Limited</w:t>
            </w:r>
          </w:p>
        </w:tc>
        <w:tc>
          <w:tcPr>
            <w:tcW w:w="1848" w:type="dxa"/>
            <w:vAlign w:val="center"/>
          </w:tcPr>
          <w:p w14:paraId="134A656E" w14:textId="6F2DA71F" w:rsidR="006F1E93" w:rsidRDefault="006F1E93" w:rsidP="00753727">
            <w:pPr>
              <w:spacing w:line="276" w:lineRule="auto"/>
              <w:jc w:val="both"/>
            </w:pPr>
            <w:r w:rsidRPr="000E255C">
              <w:rPr>
                <w:rFonts w:ascii="Times New Roman" w:hAnsi="Times New Roman" w:cs="Times New Roman"/>
              </w:rPr>
              <w:t>Medium rollout</w:t>
            </w:r>
          </w:p>
        </w:tc>
        <w:tc>
          <w:tcPr>
            <w:tcW w:w="1849" w:type="dxa"/>
            <w:vAlign w:val="center"/>
          </w:tcPr>
          <w:p w14:paraId="2821D86C" w14:textId="45713DCF" w:rsidR="006F1E93" w:rsidRDefault="006F1E93" w:rsidP="00753727">
            <w:pPr>
              <w:spacing w:line="276" w:lineRule="auto"/>
              <w:jc w:val="both"/>
            </w:pPr>
            <w:r w:rsidRPr="000E255C">
              <w:rPr>
                <w:rFonts w:ascii="Times New Roman" w:hAnsi="Times New Roman" w:cs="Times New Roman"/>
              </w:rPr>
              <w:t>High coverage</w:t>
            </w:r>
          </w:p>
        </w:tc>
        <w:tc>
          <w:tcPr>
            <w:tcW w:w="1849" w:type="dxa"/>
            <w:vAlign w:val="center"/>
          </w:tcPr>
          <w:p w14:paraId="35786833" w14:textId="7F0A79C5" w:rsidR="006F1E93" w:rsidRDefault="006F1E93" w:rsidP="00753727">
            <w:pPr>
              <w:spacing w:line="276" w:lineRule="auto"/>
              <w:jc w:val="both"/>
            </w:pPr>
            <w:r w:rsidRPr="000E255C">
              <w:rPr>
                <w:rFonts w:ascii="Times New Roman" w:hAnsi="Times New Roman" w:cs="Times New Roman"/>
              </w:rPr>
              <w:t xml:space="preserve">Installed in </w:t>
            </w:r>
            <w:r>
              <w:rPr>
                <w:rFonts w:ascii="Times New Roman" w:hAnsi="Times New Roman" w:cs="Times New Roman"/>
              </w:rPr>
              <w:t xml:space="preserve">the </w:t>
            </w:r>
            <w:r w:rsidRPr="000E255C">
              <w:rPr>
                <w:rFonts w:ascii="Times New Roman" w:hAnsi="Times New Roman" w:cs="Times New Roman"/>
              </w:rPr>
              <w:t>washrooms &amp; corridors</w:t>
            </w:r>
          </w:p>
        </w:tc>
      </w:tr>
      <w:tr w:rsidR="006F1E93" w14:paraId="28D35E7F" w14:textId="77777777" w:rsidTr="006974ED">
        <w:tc>
          <w:tcPr>
            <w:tcW w:w="1848" w:type="dxa"/>
            <w:vAlign w:val="center"/>
          </w:tcPr>
          <w:p w14:paraId="71989817" w14:textId="1D865647" w:rsidR="006F1E93" w:rsidRDefault="006F1E93" w:rsidP="00753727">
            <w:pPr>
              <w:spacing w:line="276" w:lineRule="auto"/>
              <w:jc w:val="both"/>
            </w:pPr>
            <w:r w:rsidRPr="000E255C">
              <w:rPr>
                <w:rFonts w:ascii="Times New Roman" w:hAnsi="Times New Roman" w:cs="Times New Roman"/>
              </w:rPr>
              <w:t>5-Star HVAC</w:t>
            </w:r>
          </w:p>
        </w:tc>
        <w:tc>
          <w:tcPr>
            <w:tcW w:w="1848" w:type="dxa"/>
            <w:vAlign w:val="center"/>
          </w:tcPr>
          <w:p w14:paraId="060F95A8" w14:textId="45A89738" w:rsidR="006F1E93" w:rsidRDefault="006F1E93" w:rsidP="00753727">
            <w:pPr>
              <w:spacing w:line="276" w:lineRule="auto"/>
              <w:jc w:val="both"/>
            </w:pPr>
            <w:r w:rsidRPr="000E255C">
              <w:rPr>
                <w:rFonts w:ascii="Times New Roman" w:hAnsi="Times New Roman" w:cs="Times New Roman"/>
              </w:rPr>
              <w:t>Low</w:t>
            </w:r>
          </w:p>
        </w:tc>
        <w:tc>
          <w:tcPr>
            <w:tcW w:w="1848" w:type="dxa"/>
            <w:vAlign w:val="center"/>
          </w:tcPr>
          <w:p w14:paraId="1EED05B5" w14:textId="6FBE0660" w:rsidR="006F1E93" w:rsidRDefault="006F1E93" w:rsidP="00753727">
            <w:pPr>
              <w:spacing w:line="276" w:lineRule="auto"/>
              <w:jc w:val="both"/>
            </w:pPr>
            <w:r w:rsidRPr="000E255C">
              <w:rPr>
                <w:rFonts w:ascii="Times New Roman" w:hAnsi="Times New Roman" w:cs="Times New Roman"/>
              </w:rPr>
              <w:t>Medium</w:t>
            </w:r>
          </w:p>
        </w:tc>
        <w:tc>
          <w:tcPr>
            <w:tcW w:w="1849" w:type="dxa"/>
            <w:vAlign w:val="center"/>
          </w:tcPr>
          <w:p w14:paraId="0600A2A9" w14:textId="68077234" w:rsidR="006F1E93" w:rsidRDefault="006F1E93" w:rsidP="00753727">
            <w:pPr>
              <w:spacing w:line="276" w:lineRule="auto"/>
              <w:jc w:val="both"/>
            </w:pPr>
            <w:r w:rsidRPr="000E255C">
              <w:rPr>
                <w:rFonts w:ascii="Times New Roman" w:hAnsi="Times New Roman" w:cs="Times New Roman"/>
              </w:rPr>
              <w:t>High</w:t>
            </w:r>
          </w:p>
        </w:tc>
        <w:tc>
          <w:tcPr>
            <w:tcW w:w="1849" w:type="dxa"/>
            <w:vAlign w:val="center"/>
          </w:tcPr>
          <w:p w14:paraId="616CDFD2" w14:textId="00B5334D" w:rsidR="006F1E93" w:rsidRDefault="006F1E93" w:rsidP="00753727">
            <w:pPr>
              <w:spacing w:line="276" w:lineRule="auto"/>
              <w:jc w:val="both"/>
            </w:pPr>
            <w:r w:rsidRPr="000E255C">
              <w:rPr>
                <w:rFonts w:ascii="Times New Roman" w:hAnsi="Times New Roman" w:cs="Times New Roman"/>
              </w:rPr>
              <w:t>Upgrades during maintenance cycles</w:t>
            </w:r>
          </w:p>
        </w:tc>
      </w:tr>
      <w:tr w:rsidR="006F1E93" w14:paraId="7CE7FBC6" w14:textId="77777777" w:rsidTr="006974ED">
        <w:tc>
          <w:tcPr>
            <w:tcW w:w="1848" w:type="dxa"/>
            <w:vAlign w:val="center"/>
          </w:tcPr>
          <w:p w14:paraId="4FDCF47E" w14:textId="427DAE7F" w:rsidR="006F1E93" w:rsidRDefault="006F1E93" w:rsidP="00753727">
            <w:pPr>
              <w:spacing w:line="276" w:lineRule="auto"/>
              <w:jc w:val="both"/>
            </w:pPr>
            <w:r w:rsidRPr="000E255C">
              <w:rPr>
                <w:rFonts w:ascii="Times New Roman" w:hAnsi="Times New Roman" w:cs="Times New Roman"/>
              </w:rPr>
              <w:t>Smart Regulators</w:t>
            </w:r>
          </w:p>
        </w:tc>
        <w:tc>
          <w:tcPr>
            <w:tcW w:w="1848" w:type="dxa"/>
            <w:vAlign w:val="center"/>
          </w:tcPr>
          <w:p w14:paraId="6A9C751D" w14:textId="6A9C0757" w:rsidR="006F1E93" w:rsidRDefault="006F1E93" w:rsidP="00753727">
            <w:pPr>
              <w:spacing w:line="276" w:lineRule="auto"/>
              <w:jc w:val="both"/>
            </w:pPr>
            <w:r w:rsidRPr="000E255C">
              <w:rPr>
                <w:rFonts w:ascii="Times New Roman" w:hAnsi="Times New Roman" w:cs="Times New Roman"/>
              </w:rPr>
              <w:t>Limited</w:t>
            </w:r>
          </w:p>
        </w:tc>
        <w:tc>
          <w:tcPr>
            <w:tcW w:w="1848" w:type="dxa"/>
            <w:vAlign w:val="center"/>
          </w:tcPr>
          <w:p w14:paraId="0F45D698" w14:textId="7ED28BAA" w:rsidR="006F1E93" w:rsidRDefault="006F1E93" w:rsidP="00753727">
            <w:pPr>
              <w:spacing w:line="276" w:lineRule="auto"/>
              <w:jc w:val="both"/>
            </w:pPr>
            <w:r w:rsidRPr="000E255C">
              <w:rPr>
                <w:rFonts w:ascii="Times New Roman" w:hAnsi="Times New Roman" w:cs="Times New Roman"/>
              </w:rPr>
              <w:t>Medium</w:t>
            </w:r>
          </w:p>
        </w:tc>
        <w:tc>
          <w:tcPr>
            <w:tcW w:w="1849" w:type="dxa"/>
            <w:vAlign w:val="center"/>
          </w:tcPr>
          <w:p w14:paraId="05463EC5" w14:textId="6E44EAA5" w:rsidR="006F1E93" w:rsidRDefault="006F1E93" w:rsidP="00753727">
            <w:pPr>
              <w:spacing w:line="276" w:lineRule="auto"/>
              <w:jc w:val="both"/>
            </w:pPr>
            <w:r w:rsidRPr="000E255C">
              <w:rPr>
                <w:rFonts w:ascii="Times New Roman" w:hAnsi="Times New Roman" w:cs="Times New Roman"/>
              </w:rPr>
              <w:t>Medium-high</w:t>
            </w:r>
          </w:p>
        </w:tc>
        <w:tc>
          <w:tcPr>
            <w:tcW w:w="1849" w:type="dxa"/>
            <w:vAlign w:val="center"/>
          </w:tcPr>
          <w:p w14:paraId="72E2ABDC" w14:textId="64EABFBD" w:rsidR="006F1E93" w:rsidRDefault="006F1E93" w:rsidP="00753727">
            <w:pPr>
              <w:spacing w:line="276" w:lineRule="auto"/>
              <w:jc w:val="both"/>
            </w:pPr>
            <w:r w:rsidRPr="000E255C">
              <w:rPr>
                <w:rFonts w:ascii="Times New Roman" w:hAnsi="Times New Roman" w:cs="Times New Roman"/>
              </w:rPr>
              <w:t>Improves fan efficiency</w:t>
            </w:r>
          </w:p>
        </w:tc>
      </w:tr>
    </w:tbl>
    <w:p w14:paraId="5E8AFD65" w14:textId="77777777" w:rsidR="006F1E93" w:rsidRPr="006F1E93" w:rsidRDefault="006F1E93" w:rsidP="00753727">
      <w:pPr>
        <w:spacing w:after="0" w:line="276" w:lineRule="auto"/>
      </w:pPr>
    </w:p>
    <w:p w14:paraId="01472D72" w14:textId="46CFCD02" w:rsidR="00BE3325" w:rsidRPr="008F3737" w:rsidRDefault="00BE39A1" w:rsidP="00753727">
      <w:pPr>
        <w:pStyle w:val="NormalWeb"/>
        <w:numPr>
          <w:ilvl w:val="0"/>
          <w:numId w:val="2"/>
        </w:numPr>
        <w:spacing w:before="100" w:beforeAutospacing="1" w:after="0" w:line="276" w:lineRule="auto"/>
        <w:jc w:val="both"/>
        <w:rPr>
          <w:color w:val="FF0000"/>
          <w:highlight w:val="yellow"/>
        </w:rPr>
      </w:pPr>
      <w:proofErr w:type="spellStart"/>
      <w:r>
        <w:rPr>
          <w:color w:val="FF0000"/>
          <w:highlight w:val="yellow"/>
        </w:rPr>
        <w:t>Aprox</w:t>
      </w:r>
      <w:proofErr w:type="spellEnd"/>
      <w:r>
        <w:rPr>
          <w:color w:val="FF0000"/>
          <w:highlight w:val="yellow"/>
        </w:rPr>
        <w:t xml:space="preserve"> </w:t>
      </w:r>
      <w:r w:rsidR="00BE3325" w:rsidRPr="008F3737">
        <w:rPr>
          <w:color w:val="FF0000"/>
          <w:highlight w:val="yellow"/>
        </w:rPr>
        <w:t xml:space="preserve">100% LED lighting achieved by </w:t>
      </w:r>
      <w:r w:rsidR="00BE3325" w:rsidRPr="008F3737">
        <w:rPr>
          <w:rStyle w:val="Strong"/>
          <w:color w:val="FF0000"/>
          <w:highlight w:val="yellow"/>
        </w:rPr>
        <w:t>AY 2024–25</w:t>
      </w:r>
    </w:p>
    <w:p w14:paraId="22A711DB" w14:textId="77777777" w:rsidR="00BE3325" w:rsidRPr="000E255C" w:rsidRDefault="00BE3325" w:rsidP="00753727">
      <w:pPr>
        <w:pStyle w:val="NormalWeb"/>
        <w:numPr>
          <w:ilvl w:val="0"/>
          <w:numId w:val="2"/>
        </w:numPr>
        <w:spacing w:before="100" w:beforeAutospacing="1" w:after="0" w:line="276" w:lineRule="auto"/>
        <w:jc w:val="both"/>
      </w:pPr>
      <w:r w:rsidRPr="000E255C">
        <w:t>Sensors reduce idle consumption significantly</w:t>
      </w:r>
    </w:p>
    <w:p w14:paraId="7E64D52C" w14:textId="77777777" w:rsidR="00BE3325" w:rsidRPr="000E255C" w:rsidRDefault="00BE3325" w:rsidP="00753727">
      <w:pPr>
        <w:pStyle w:val="NormalWeb"/>
        <w:numPr>
          <w:ilvl w:val="0"/>
          <w:numId w:val="2"/>
        </w:numPr>
        <w:spacing w:before="100" w:beforeAutospacing="1" w:after="0" w:line="276" w:lineRule="auto"/>
        <w:jc w:val="both"/>
      </w:pPr>
      <w:r w:rsidRPr="000E255C">
        <w:t>Replacement of high-load appliances planned in phases</w:t>
      </w:r>
    </w:p>
    <w:p w14:paraId="1AFA5F0F" w14:textId="77777777" w:rsidR="00CB18EB" w:rsidRPr="000E255C" w:rsidRDefault="00CB18EB" w:rsidP="00753727">
      <w:pPr>
        <w:spacing w:line="276" w:lineRule="auto"/>
        <w:rPr>
          <w:rStyle w:val="Strong"/>
          <w:rFonts w:ascii="Times New Roman" w:hAnsi="Times New Roman" w:cs="Times New Roman"/>
        </w:rPr>
      </w:pPr>
    </w:p>
    <w:p w14:paraId="121D70AF" w14:textId="2DEB410B" w:rsidR="00CB18EB" w:rsidRPr="000E255C" w:rsidRDefault="0059067C" w:rsidP="00753727">
      <w:pPr>
        <w:spacing w:after="0" w:line="276" w:lineRule="auto"/>
        <w:rPr>
          <w:rFonts w:ascii="Times New Roman" w:hAnsi="Times New Roman" w:cs="Times New Roman"/>
        </w:rPr>
      </w:pPr>
      <w:r>
        <w:rPr>
          <w:rStyle w:val="Strong"/>
          <w:rFonts w:ascii="Times New Roman" w:hAnsi="Times New Roman" w:cs="Times New Roman"/>
        </w:rPr>
        <w:t xml:space="preserve">2.3.1 </w:t>
      </w:r>
      <w:r w:rsidR="00CB18EB" w:rsidRPr="000E255C">
        <w:rPr>
          <w:rStyle w:val="Strong"/>
          <w:rFonts w:ascii="Times New Roman" w:hAnsi="Times New Roman" w:cs="Times New Roman"/>
        </w:rPr>
        <w:t>Energy-efficient LED fixtures</w:t>
      </w:r>
      <w:r w:rsidR="00CB18EB" w:rsidRPr="000E255C">
        <w:rPr>
          <w:rFonts w:ascii="Times New Roman" w:hAnsi="Times New Roman" w:cs="Times New Roman"/>
        </w:rPr>
        <w:t xml:space="preserve"> </w:t>
      </w:r>
    </w:p>
    <w:p w14:paraId="0E789FD3" w14:textId="53FCDA5D"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hAnsi="Times New Roman" w:cs="Times New Roman"/>
        </w:rPr>
        <w:t xml:space="preserve">K.R. Mangalam University has undertaken a comprehensive replacement of conventional lighting with </w:t>
      </w:r>
      <w:r w:rsidRPr="000E255C">
        <w:rPr>
          <w:rStyle w:val="Strong"/>
          <w:rFonts w:ascii="Times New Roman" w:hAnsi="Times New Roman" w:cs="Times New Roman"/>
        </w:rPr>
        <w:t>energy-efficient LED fixtures</w:t>
      </w:r>
      <w:r w:rsidRPr="000E255C">
        <w:rPr>
          <w:rFonts w:ascii="Times New Roman" w:hAnsi="Times New Roman" w:cs="Times New Roman"/>
        </w:rPr>
        <w:t xml:space="preserve"> across all academic and residential blocks to minimize energy consumption and carbon emissions. This transition has significantly reduced CO₂ output, lowered maintenance costs, and enhanced overall system efficiency. The LED retrofit is part of the University’s broader green-campus initiative focused on optimizing resource use, reducing operational energy demand, and fostering sustainable infrastructure. </w:t>
      </w:r>
      <w:r w:rsidRPr="000E255C">
        <w:rPr>
          <w:rFonts w:ascii="Times New Roman" w:eastAsia="Times New Roman" w:hAnsi="Times New Roman" w:cs="Times New Roman"/>
        </w:rPr>
        <w:t xml:space="preserve"> </w:t>
      </w:r>
    </w:p>
    <w:p w14:paraId="4498289C" w14:textId="77777777" w:rsidR="00CB18EB" w:rsidRPr="000E255C" w:rsidRDefault="00CB18EB" w:rsidP="00753727">
      <w:pPr>
        <w:spacing w:after="0" w:line="276" w:lineRule="auto"/>
        <w:jc w:val="both"/>
        <w:rPr>
          <w:rFonts w:ascii="Times New Roman" w:eastAsia="Times New Roman" w:hAnsi="Times New Roman" w:cs="Times New Roman"/>
        </w:rPr>
      </w:pPr>
      <w:hyperlink r:id="rId42" w:history="1">
        <w:r w:rsidRPr="000E255C">
          <w:rPr>
            <w:rStyle w:val="Hyperlink"/>
            <w:rFonts w:ascii="Times New Roman" w:eastAsia="Times New Roman" w:hAnsi="Times New Roman" w:cs="Times New Roman"/>
            <w:color w:val="auto"/>
          </w:rPr>
          <w:t>E-LED and Energy Efficient Equipment</w:t>
        </w:r>
      </w:hyperlink>
    </w:p>
    <w:p w14:paraId="7CA4335D" w14:textId="12D91FA3" w:rsidR="004E582F" w:rsidRDefault="004E582F" w:rsidP="00753727">
      <w:pPr>
        <w:pStyle w:val="Heading2"/>
        <w:spacing w:line="276" w:lineRule="auto"/>
        <w:jc w:val="center"/>
      </w:pPr>
      <w:r w:rsidRPr="008831A9">
        <w:rPr>
          <w:rStyle w:val="Strong"/>
          <w:rFonts w:ascii="Times New Roman" w:eastAsiaTheme="minorHAnsi" w:hAnsi="Times New Roman" w:cs="Times New Roman"/>
          <w:color w:val="auto"/>
          <w:sz w:val="24"/>
          <w:szCs w:val="24"/>
        </w:rPr>
        <w:t>Block-wise LED Lighting Inventory</w:t>
      </w: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565"/>
        <w:gridCol w:w="1279"/>
        <w:gridCol w:w="1562"/>
        <w:gridCol w:w="1558"/>
        <w:gridCol w:w="1134"/>
        <w:gridCol w:w="2262"/>
      </w:tblGrid>
      <w:tr w:rsidR="004E582F" w:rsidRPr="004E582F" w14:paraId="181417CD" w14:textId="77777777" w:rsidTr="008F3737">
        <w:trPr>
          <w:tblHeader/>
        </w:trPr>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4253841A"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b/>
                <w:bCs/>
                <w:color w:val="FFFFFF"/>
              </w:rPr>
              <w:t>Block / Zone</w:t>
            </w:r>
          </w:p>
        </w:tc>
        <w:tc>
          <w:tcPr>
            <w:tcW w:w="1279" w:type="dxa"/>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18FFA31A"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b/>
                <w:bCs/>
                <w:color w:val="FFFFFF"/>
              </w:rPr>
              <w:t>Total Light Fixtures</w:t>
            </w:r>
          </w:p>
        </w:tc>
        <w:tc>
          <w:tcPr>
            <w:tcW w:w="1562" w:type="dxa"/>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2220E521"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b/>
                <w:bCs/>
                <w:color w:val="FFFFFF"/>
              </w:rPr>
              <w:t>LED Fixtures Installed</w:t>
            </w:r>
          </w:p>
        </w:tc>
        <w:tc>
          <w:tcPr>
            <w:tcW w:w="1558" w:type="dxa"/>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6302DDCE"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b/>
                <w:bCs/>
                <w:color w:val="FFFFFF"/>
              </w:rPr>
              <w:t>Non-LED Remaining</w:t>
            </w:r>
          </w:p>
        </w:tc>
        <w:tc>
          <w:tcPr>
            <w:tcW w:w="1134" w:type="dxa"/>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0004183C"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b/>
                <w:bCs/>
                <w:color w:val="FFFFFF"/>
              </w:rPr>
              <w:t>LED %</w:t>
            </w:r>
          </w:p>
        </w:tc>
        <w:tc>
          <w:tcPr>
            <w:tcW w:w="2262" w:type="dxa"/>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38225498"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b/>
                <w:bCs/>
                <w:color w:val="FFFFFF"/>
              </w:rPr>
              <w:t>Status</w:t>
            </w:r>
          </w:p>
        </w:tc>
      </w:tr>
      <w:tr w:rsidR="004E582F" w:rsidRPr="004E582F" w14:paraId="05AF25D3" w14:textId="77777777" w:rsidTr="008F3737">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55E1C6DF" w14:textId="77777777" w:rsidR="004E582F" w:rsidRPr="004E582F" w:rsidRDefault="004E582F" w:rsidP="00753727">
            <w:pPr>
              <w:spacing w:after="0" w:line="276" w:lineRule="auto"/>
              <w:rPr>
                <w:rFonts w:ascii="Times New Roman" w:hAnsi="Times New Roman" w:cs="Times New Roman"/>
              </w:rPr>
            </w:pPr>
            <w:r w:rsidRPr="004E582F">
              <w:rPr>
                <w:rFonts w:ascii="Times New Roman" w:hAnsi="Times New Roman" w:cs="Times New Roman"/>
                <w:color w:val="000000"/>
              </w:rPr>
              <w:t>Block A</w:t>
            </w:r>
          </w:p>
        </w:tc>
        <w:tc>
          <w:tcPr>
            <w:tcW w:w="1279"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51974A14"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2,841</w:t>
            </w:r>
          </w:p>
        </w:tc>
        <w:tc>
          <w:tcPr>
            <w:tcW w:w="1562"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401BEC7"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1,108</w:t>
            </w:r>
          </w:p>
        </w:tc>
        <w:tc>
          <w:tcPr>
            <w:tcW w:w="1558"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4200A625"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1,733</w:t>
            </w:r>
          </w:p>
        </w:tc>
        <w:tc>
          <w:tcPr>
            <w:tcW w:w="1134"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2DF2A8B8"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39.0%</w:t>
            </w:r>
          </w:p>
        </w:tc>
        <w:tc>
          <w:tcPr>
            <w:tcW w:w="2262"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513F5510"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Partial — upgrade required</w:t>
            </w:r>
          </w:p>
        </w:tc>
      </w:tr>
      <w:tr w:rsidR="004E582F" w:rsidRPr="004E582F" w14:paraId="2D675001" w14:textId="77777777" w:rsidTr="008F3737">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2B4ACF6B" w14:textId="77777777" w:rsidR="004E582F" w:rsidRPr="004E582F" w:rsidRDefault="004E582F" w:rsidP="00753727">
            <w:pPr>
              <w:spacing w:after="0" w:line="276" w:lineRule="auto"/>
              <w:rPr>
                <w:rFonts w:ascii="Times New Roman" w:hAnsi="Times New Roman" w:cs="Times New Roman"/>
              </w:rPr>
            </w:pPr>
            <w:r w:rsidRPr="004E582F">
              <w:rPr>
                <w:rFonts w:ascii="Times New Roman" w:hAnsi="Times New Roman" w:cs="Times New Roman"/>
                <w:color w:val="000000"/>
              </w:rPr>
              <w:t>Block B</w:t>
            </w:r>
          </w:p>
        </w:tc>
        <w:tc>
          <w:tcPr>
            <w:tcW w:w="1279"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70040573"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2,535</w:t>
            </w:r>
          </w:p>
        </w:tc>
        <w:tc>
          <w:tcPr>
            <w:tcW w:w="1562"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551F4DA"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711</w:t>
            </w:r>
          </w:p>
        </w:tc>
        <w:tc>
          <w:tcPr>
            <w:tcW w:w="1558"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142B3494"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1,824</w:t>
            </w:r>
          </w:p>
        </w:tc>
        <w:tc>
          <w:tcPr>
            <w:tcW w:w="1134"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588CBC06"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28.0%</w:t>
            </w:r>
          </w:p>
        </w:tc>
        <w:tc>
          <w:tcPr>
            <w:tcW w:w="2262"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2A161D1B"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Partial — major upgrade needed</w:t>
            </w:r>
          </w:p>
        </w:tc>
      </w:tr>
      <w:tr w:rsidR="004E582F" w:rsidRPr="004E582F" w14:paraId="7ED8456A" w14:textId="77777777" w:rsidTr="008F3737">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F74FCDE" w14:textId="77777777" w:rsidR="004E582F" w:rsidRPr="004E582F" w:rsidRDefault="004E582F" w:rsidP="00753727">
            <w:pPr>
              <w:spacing w:after="0" w:line="276" w:lineRule="auto"/>
              <w:rPr>
                <w:rFonts w:ascii="Times New Roman" w:hAnsi="Times New Roman" w:cs="Times New Roman"/>
              </w:rPr>
            </w:pPr>
            <w:r w:rsidRPr="004E582F">
              <w:rPr>
                <w:rFonts w:ascii="Times New Roman" w:hAnsi="Times New Roman" w:cs="Times New Roman"/>
                <w:color w:val="000000"/>
              </w:rPr>
              <w:t>Block C</w:t>
            </w:r>
          </w:p>
        </w:tc>
        <w:tc>
          <w:tcPr>
            <w:tcW w:w="1279"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7615CDED"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1,557</w:t>
            </w:r>
          </w:p>
        </w:tc>
        <w:tc>
          <w:tcPr>
            <w:tcW w:w="1562"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D89F1E9"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1,410</w:t>
            </w:r>
          </w:p>
        </w:tc>
        <w:tc>
          <w:tcPr>
            <w:tcW w:w="1558"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70125860"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147</w:t>
            </w:r>
          </w:p>
        </w:tc>
        <w:tc>
          <w:tcPr>
            <w:tcW w:w="1134"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0AD547D3"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90.6%</w:t>
            </w:r>
          </w:p>
        </w:tc>
        <w:tc>
          <w:tcPr>
            <w:tcW w:w="2262"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3312153"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Near complete</w:t>
            </w:r>
          </w:p>
        </w:tc>
      </w:tr>
      <w:tr w:rsidR="004E582F" w:rsidRPr="004E582F" w14:paraId="3AF9DFCE" w14:textId="77777777" w:rsidTr="008F3737">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49EBF2A9" w14:textId="77777777" w:rsidR="004E582F" w:rsidRPr="004E582F" w:rsidRDefault="004E582F" w:rsidP="00753727">
            <w:pPr>
              <w:spacing w:after="0" w:line="276" w:lineRule="auto"/>
              <w:rPr>
                <w:rFonts w:ascii="Times New Roman" w:hAnsi="Times New Roman" w:cs="Times New Roman"/>
              </w:rPr>
            </w:pPr>
            <w:r w:rsidRPr="004E582F">
              <w:rPr>
                <w:rFonts w:ascii="Times New Roman" w:hAnsi="Times New Roman" w:cs="Times New Roman"/>
                <w:color w:val="000000"/>
              </w:rPr>
              <w:t>Old Hostel</w:t>
            </w:r>
          </w:p>
        </w:tc>
        <w:tc>
          <w:tcPr>
            <w:tcW w:w="1279"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7BC920AC"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2,608</w:t>
            </w:r>
          </w:p>
        </w:tc>
        <w:tc>
          <w:tcPr>
            <w:tcW w:w="1562"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DF75A2C"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1,845</w:t>
            </w:r>
          </w:p>
        </w:tc>
        <w:tc>
          <w:tcPr>
            <w:tcW w:w="1558"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454B3535"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763</w:t>
            </w:r>
          </w:p>
        </w:tc>
        <w:tc>
          <w:tcPr>
            <w:tcW w:w="1134"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71450965"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70.7%</w:t>
            </w:r>
          </w:p>
        </w:tc>
        <w:tc>
          <w:tcPr>
            <w:tcW w:w="2262"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00864B0D"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Good progress</w:t>
            </w:r>
          </w:p>
        </w:tc>
      </w:tr>
      <w:tr w:rsidR="004E582F" w:rsidRPr="004E582F" w14:paraId="3B6011D0" w14:textId="77777777" w:rsidTr="008F3737">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F0BB084" w14:textId="77777777" w:rsidR="004E582F" w:rsidRPr="004E582F" w:rsidRDefault="004E582F" w:rsidP="00753727">
            <w:pPr>
              <w:spacing w:after="0" w:line="276" w:lineRule="auto"/>
              <w:rPr>
                <w:rFonts w:ascii="Times New Roman" w:hAnsi="Times New Roman" w:cs="Times New Roman"/>
              </w:rPr>
            </w:pPr>
            <w:r w:rsidRPr="004E582F">
              <w:rPr>
                <w:rFonts w:ascii="Times New Roman" w:hAnsi="Times New Roman" w:cs="Times New Roman"/>
                <w:color w:val="000000"/>
              </w:rPr>
              <w:t>New Hostel</w:t>
            </w:r>
          </w:p>
        </w:tc>
        <w:tc>
          <w:tcPr>
            <w:tcW w:w="1279"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E7F6C41"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2,778</w:t>
            </w:r>
          </w:p>
        </w:tc>
        <w:tc>
          <w:tcPr>
            <w:tcW w:w="1562"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968CB36"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2,778</w:t>
            </w:r>
          </w:p>
        </w:tc>
        <w:tc>
          <w:tcPr>
            <w:tcW w:w="1558"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448A909"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0</w:t>
            </w:r>
          </w:p>
        </w:tc>
        <w:tc>
          <w:tcPr>
            <w:tcW w:w="1134"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5289B6FA"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100.0%</w:t>
            </w:r>
          </w:p>
        </w:tc>
        <w:tc>
          <w:tcPr>
            <w:tcW w:w="2262" w:type="dxa"/>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083D8691" w14:textId="77777777" w:rsidR="004E582F" w:rsidRPr="004E582F" w:rsidRDefault="004E582F" w:rsidP="00753727">
            <w:pPr>
              <w:spacing w:after="0" w:line="276" w:lineRule="auto"/>
              <w:jc w:val="center"/>
              <w:rPr>
                <w:rFonts w:ascii="Times New Roman" w:hAnsi="Times New Roman" w:cs="Times New Roman"/>
              </w:rPr>
            </w:pPr>
            <w:r w:rsidRPr="004E582F">
              <w:rPr>
                <w:rFonts w:ascii="MS Gothic" w:eastAsia="MS Gothic" w:hAnsi="MS Gothic" w:cs="MS Gothic" w:hint="eastAsia"/>
                <w:color w:val="000000"/>
              </w:rPr>
              <w:t>✓</w:t>
            </w:r>
            <w:r w:rsidRPr="004E582F">
              <w:rPr>
                <w:rFonts w:ascii="Times New Roman" w:hAnsi="Times New Roman" w:cs="Times New Roman"/>
                <w:color w:val="000000"/>
              </w:rPr>
              <w:t xml:space="preserve"> Complete</w:t>
            </w:r>
          </w:p>
        </w:tc>
      </w:tr>
      <w:tr w:rsidR="004E582F" w:rsidRPr="004E582F" w14:paraId="44330575" w14:textId="77777777" w:rsidTr="008F3737">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F9827AF" w14:textId="77777777" w:rsidR="004E582F" w:rsidRPr="004E582F" w:rsidRDefault="004E582F" w:rsidP="00753727">
            <w:pPr>
              <w:spacing w:after="0" w:line="276" w:lineRule="auto"/>
              <w:rPr>
                <w:rFonts w:ascii="Times New Roman" w:hAnsi="Times New Roman" w:cs="Times New Roman"/>
              </w:rPr>
            </w:pPr>
            <w:r w:rsidRPr="004E582F">
              <w:rPr>
                <w:rFonts w:ascii="Times New Roman" w:hAnsi="Times New Roman" w:cs="Times New Roman"/>
                <w:color w:val="000000"/>
              </w:rPr>
              <w:t>Block D</w:t>
            </w:r>
          </w:p>
        </w:tc>
        <w:tc>
          <w:tcPr>
            <w:tcW w:w="1279"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3B375D96"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688</w:t>
            </w:r>
          </w:p>
        </w:tc>
        <w:tc>
          <w:tcPr>
            <w:tcW w:w="1562"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560E0474"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688</w:t>
            </w:r>
          </w:p>
        </w:tc>
        <w:tc>
          <w:tcPr>
            <w:tcW w:w="1558"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72CDC27C"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0</w:t>
            </w:r>
          </w:p>
        </w:tc>
        <w:tc>
          <w:tcPr>
            <w:tcW w:w="1134"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5AAB01E9"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color w:val="000000"/>
              </w:rPr>
              <w:t>100.0%</w:t>
            </w:r>
          </w:p>
        </w:tc>
        <w:tc>
          <w:tcPr>
            <w:tcW w:w="2262" w:type="dxa"/>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D753304" w14:textId="77777777" w:rsidR="004E582F" w:rsidRPr="004E582F" w:rsidRDefault="004E582F" w:rsidP="00753727">
            <w:pPr>
              <w:spacing w:after="0" w:line="276" w:lineRule="auto"/>
              <w:jc w:val="center"/>
              <w:rPr>
                <w:rFonts w:ascii="Times New Roman" w:hAnsi="Times New Roman" w:cs="Times New Roman"/>
              </w:rPr>
            </w:pPr>
            <w:r w:rsidRPr="004E582F">
              <w:rPr>
                <w:rFonts w:ascii="MS Gothic" w:eastAsia="MS Gothic" w:hAnsi="MS Gothic" w:cs="MS Gothic" w:hint="eastAsia"/>
                <w:color w:val="000000"/>
              </w:rPr>
              <w:t>✓</w:t>
            </w:r>
            <w:r w:rsidRPr="004E582F">
              <w:rPr>
                <w:rFonts w:ascii="Times New Roman" w:hAnsi="Times New Roman" w:cs="Times New Roman"/>
                <w:color w:val="000000"/>
              </w:rPr>
              <w:t xml:space="preserve"> Complete</w:t>
            </w:r>
          </w:p>
        </w:tc>
      </w:tr>
      <w:tr w:rsidR="004E582F" w:rsidRPr="004E582F" w14:paraId="133D2ED7" w14:textId="77777777" w:rsidTr="008F3737">
        <w:tc>
          <w:tcPr>
            <w:tcW w:w="0" w:type="auto"/>
            <w:tcBorders>
              <w:top w:val="single" w:sz="4" w:space="0" w:color="AAAAAA"/>
              <w:left w:val="single" w:sz="4" w:space="0" w:color="AAAAAA"/>
              <w:bottom w:val="single" w:sz="4" w:space="0" w:color="AAAAAA"/>
              <w:right w:val="single" w:sz="4" w:space="0" w:color="AAAAAA"/>
            </w:tcBorders>
            <w:shd w:val="clear" w:color="auto" w:fill="DEEAF1"/>
            <w:tcMar>
              <w:top w:w="60" w:type="dxa"/>
              <w:left w:w="120" w:type="dxa"/>
              <w:bottom w:w="60" w:type="dxa"/>
              <w:right w:w="120" w:type="dxa"/>
            </w:tcMar>
          </w:tcPr>
          <w:p w14:paraId="74652DA5" w14:textId="77777777" w:rsidR="004E582F" w:rsidRPr="004E582F" w:rsidRDefault="004E582F" w:rsidP="00753727">
            <w:pPr>
              <w:spacing w:after="0" w:line="276" w:lineRule="auto"/>
              <w:rPr>
                <w:rFonts w:ascii="Times New Roman" w:hAnsi="Times New Roman" w:cs="Times New Roman"/>
              </w:rPr>
            </w:pPr>
            <w:r w:rsidRPr="004E582F">
              <w:rPr>
                <w:rFonts w:ascii="Times New Roman" w:hAnsi="Times New Roman" w:cs="Times New Roman"/>
                <w:b/>
                <w:bCs/>
                <w:color w:val="1F3864"/>
              </w:rPr>
              <w:t xml:space="preserve">TOTAL </w:t>
            </w:r>
            <w:r w:rsidRPr="004E582F">
              <w:rPr>
                <w:rFonts w:ascii="Times New Roman" w:hAnsi="Times New Roman" w:cs="Times New Roman"/>
                <w:b/>
                <w:bCs/>
                <w:color w:val="1F3864"/>
              </w:rPr>
              <w:lastRenderedPageBreak/>
              <w:t>CAMPUS</w:t>
            </w:r>
          </w:p>
        </w:tc>
        <w:tc>
          <w:tcPr>
            <w:tcW w:w="1279" w:type="dxa"/>
            <w:tcBorders>
              <w:top w:val="single" w:sz="4" w:space="0" w:color="AAAAAA"/>
              <w:left w:val="single" w:sz="4" w:space="0" w:color="AAAAAA"/>
              <w:bottom w:val="single" w:sz="4" w:space="0" w:color="AAAAAA"/>
              <w:right w:val="single" w:sz="4" w:space="0" w:color="AAAAAA"/>
            </w:tcBorders>
            <w:shd w:val="clear" w:color="auto" w:fill="DEEAF1"/>
            <w:tcMar>
              <w:top w:w="60" w:type="dxa"/>
              <w:left w:w="120" w:type="dxa"/>
              <w:bottom w:w="60" w:type="dxa"/>
              <w:right w:w="120" w:type="dxa"/>
            </w:tcMar>
          </w:tcPr>
          <w:p w14:paraId="68951278"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b/>
                <w:bCs/>
                <w:color w:val="1F3864"/>
              </w:rPr>
              <w:lastRenderedPageBreak/>
              <w:t>13,007</w:t>
            </w:r>
          </w:p>
        </w:tc>
        <w:tc>
          <w:tcPr>
            <w:tcW w:w="1562" w:type="dxa"/>
            <w:tcBorders>
              <w:top w:val="single" w:sz="4" w:space="0" w:color="AAAAAA"/>
              <w:left w:val="single" w:sz="4" w:space="0" w:color="AAAAAA"/>
              <w:bottom w:val="single" w:sz="4" w:space="0" w:color="AAAAAA"/>
              <w:right w:val="single" w:sz="4" w:space="0" w:color="AAAAAA"/>
            </w:tcBorders>
            <w:shd w:val="clear" w:color="auto" w:fill="DEEAF1"/>
            <w:tcMar>
              <w:top w:w="60" w:type="dxa"/>
              <w:left w:w="120" w:type="dxa"/>
              <w:bottom w:w="60" w:type="dxa"/>
              <w:right w:w="120" w:type="dxa"/>
            </w:tcMar>
          </w:tcPr>
          <w:p w14:paraId="39F2656D"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b/>
                <w:bCs/>
                <w:color w:val="1F3864"/>
              </w:rPr>
              <w:t>8,540</w:t>
            </w:r>
          </w:p>
        </w:tc>
        <w:tc>
          <w:tcPr>
            <w:tcW w:w="1558" w:type="dxa"/>
            <w:tcBorders>
              <w:top w:val="single" w:sz="4" w:space="0" w:color="AAAAAA"/>
              <w:left w:val="single" w:sz="4" w:space="0" w:color="AAAAAA"/>
              <w:bottom w:val="single" w:sz="4" w:space="0" w:color="AAAAAA"/>
              <w:right w:val="single" w:sz="4" w:space="0" w:color="AAAAAA"/>
            </w:tcBorders>
            <w:shd w:val="clear" w:color="auto" w:fill="DEEAF1"/>
            <w:tcMar>
              <w:top w:w="60" w:type="dxa"/>
              <w:left w:w="120" w:type="dxa"/>
              <w:bottom w:w="60" w:type="dxa"/>
              <w:right w:w="120" w:type="dxa"/>
            </w:tcMar>
          </w:tcPr>
          <w:p w14:paraId="2329ECA7"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b/>
                <w:bCs/>
                <w:color w:val="1F3864"/>
              </w:rPr>
              <w:t>4,467</w:t>
            </w:r>
          </w:p>
        </w:tc>
        <w:tc>
          <w:tcPr>
            <w:tcW w:w="1134" w:type="dxa"/>
            <w:tcBorders>
              <w:top w:val="single" w:sz="4" w:space="0" w:color="AAAAAA"/>
              <w:left w:val="single" w:sz="4" w:space="0" w:color="AAAAAA"/>
              <w:bottom w:val="single" w:sz="4" w:space="0" w:color="AAAAAA"/>
              <w:right w:val="single" w:sz="4" w:space="0" w:color="AAAAAA"/>
            </w:tcBorders>
            <w:shd w:val="clear" w:color="auto" w:fill="DEEAF1"/>
            <w:tcMar>
              <w:top w:w="60" w:type="dxa"/>
              <w:left w:w="120" w:type="dxa"/>
              <w:bottom w:w="60" w:type="dxa"/>
              <w:right w:w="120" w:type="dxa"/>
            </w:tcMar>
          </w:tcPr>
          <w:p w14:paraId="1A688548"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b/>
                <w:bCs/>
                <w:color w:val="1F3864"/>
              </w:rPr>
              <w:t>65.7%</w:t>
            </w:r>
          </w:p>
        </w:tc>
        <w:tc>
          <w:tcPr>
            <w:tcW w:w="2262" w:type="dxa"/>
            <w:tcBorders>
              <w:top w:val="single" w:sz="4" w:space="0" w:color="AAAAAA"/>
              <w:left w:val="single" w:sz="4" w:space="0" w:color="AAAAAA"/>
              <w:bottom w:val="single" w:sz="4" w:space="0" w:color="AAAAAA"/>
              <w:right w:val="single" w:sz="4" w:space="0" w:color="AAAAAA"/>
            </w:tcBorders>
            <w:shd w:val="clear" w:color="auto" w:fill="DEEAF1"/>
            <w:tcMar>
              <w:top w:w="60" w:type="dxa"/>
              <w:left w:w="120" w:type="dxa"/>
              <w:bottom w:w="60" w:type="dxa"/>
              <w:right w:w="120" w:type="dxa"/>
            </w:tcMar>
          </w:tcPr>
          <w:p w14:paraId="36CDE0FE" w14:textId="77777777" w:rsidR="004E582F" w:rsidRPr="004E582F" w:rsidRDefault="004E582F" w:rsidP="00753727">
            <w:pPr>
              <w:spacing w:after="0" w:line="276" w:lineRule="auto"/>
              <w:jc w:val="center"/>
              <w:rPr>
                <w:rFonts w:ascii="Times New Roman" w:hAnsi="Times New Roman" w:cs="Times New Roman"/>
              </w:rPr>
            </w:pPr>
            <w:r w:rsidRPr="004E582F">
              <w:rPr>
                <w:rFonts w:ascii="Times New Roman" w:hAnsi="Times New Roman" w:cs="Times New Roman"/>
                <w:b/>
                <w:bCs/>
                <w:color w:val="1F3864"/>
              </w:rPr>
              <w:t>In Progress</w:t>
            </w:r>
          </w:p>
        </w:tc>
      </w:tr>
    </w:tbl>
    <w:p w14:paraId="2CC60B7B" w14:textId="77777777" w:rsidR="005B55ED" w:rsidRPr="005B55ED" w:rsidRDefault="005B55ED" w:rsidP="00753727">
      <w:pPr>
        <w:pStyle w:val="Heading2"/>
        <w:spacing w:line="276" w:lineRule="auto"/>
        <w:rPr>
          <w:rStyle w:val="Strong"/>
          <w:rFonts w:ascii="Times New Roman" w:eastAsiaTheme="minorHAnsi" w:hAnsi="Times New Roman" w:cs="Times New Roman"/>
          <w:color w:val="auto"/>
          <w:sz w:val="24"/>
          <w:szCs w:val="24"/>
        </w:rPr>
      </w:pPr>
      <w:r w:rsidRPr="005B55ED">
        <w:rPr>
          <w:rStyle w:val="Strong"/>
          <w:rFonts w:ascii="Times New Roman" w:eastAsiaTheme="minorHAnsi" w:hAnsi="Times New Roman" w:cs="Times New Roman"/>
          <w:color w:val="auto"/>
          <w:sz w:val="24"/>
          <w:szCs w:val="24"/>
        </w:rPr>
        <w:t>Year-wise LED Progress</w:t>
      </w: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80"/>
        <w:gridCol w:w="1801"/>
        <w:gridCol w:w="1429"/>
        <w:gridCol w:w="931"/>
        <w:gridCol w:w="3519"/>
      </w:tblGrid>
      <w:tr w:rsidR="005B55ED" w:rsidRPr="00776E58" w14:paraId="20CCC388" w14:textId="77777777" w:rsidTr="00B4472B">
        <w:trPr>
          <w:tblHeader/>
        </w:trPr>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44B3261B" w14:textId="77777777" w:rsidR="005B55ED" w:rsidRPr="00776E58" w:rsidRDefault="005B55ED" w:rsidP="00753727">
            <w:pPr>
              <w:spacing w:after="0" w:line="276" w:lineRule="auto"/>
              <w:jc w:val="center"/>
              <w:rPr>
                <w:rFonts w:ascii="Times New Roman" w:hAnsi="Times New Roman" w:cs="Times New Roman"/>
                <w:sz w:val="22"/>
                <w:szCs w:val="22"/>
              </w:rPr>
            </w:pPr>
            <w:r w:rsidRPr="00776E58">
              <w:rPr>
                <w:rFonts w:ascii="Times New Roman" w:hAnsi="Times New Roman" w:cs="Times New Roman"/>
                <w:b/>
                <w:bCs/>
                <w:color w:val="FFFFFF"/>
                <w:sz w:val="22"/>
                <w:szCs w:val="22"/>
              </w:rPr>
              <w:t>Academic Year</w:t>
            </w:r>
          </w:p>
        </w:tc>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27C9AB08" w14:textId="77777777" w:rsidR="005B55ED" w:rsidRPr="00776E58" w:rsidRDefault="005B55ED" w:rsidP="00753727">
            <w:pPr>
              <w:spacing w:after="0" w:line="276" w:lineRule="auto"/>
              <w:jc w:val="center"/>
              <w:rPr>
                <w:rFonts w:ascii="Times New Roman" w:hAnsi="Times New Roman" w:cs="Times New Roman"/>
                <w:sz w:val="22"/>
                <w:szCs w:val="22"/>
              </w:rPr>
            </w:pPr>
            <w:r w:rsidRPr="00776E58">
              <w:rPr>
                <w:rFonts w:ascii="Times New Roman" w:hAnsi="Times New Roman" w:cs="Times New Roman"/>
                <w:b/>
                <w:bCs/>
                <w:color w:val="FFFFFF"/>
                <w:sz w:val="22"/>
                <w:szCs w:val="22"/>
              </w:rPr>
              <w:t>LED Fixtures (est.)</w:t>
            </w:r>
          </w:p>
        </w:tc>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7EB327D8" w14:textId="77777777" w:rsidR="005B55ED" w:rsidRPr="00776E58" w:rsidRDefault="005B55ED" w:rsidP="00753727">
            <w:pPr>
              <w:spacing w:after="0" w:line="276" w:lineRule="auto"/>
              <w:jc w:val="center"/>
              <w:rPr>
                <w:rFonts w:ascii="Times New Roman" w:hAnsi="Times New Roman" w:cs="Times New Roman"/>
                <w:sz w:val="22"/>
                <w:szCs w:val="22"/>
              </w:rPr>
            </w:pPr>
            <w:r w:rsidRPr="00776E58">
              <w:rPr>
                <w:rFonts w:ascii="Times New Roman" w:hAnsi="Times New Roman" w:cs="Times New Roman"/>
                <w:b/>
                <w:bCs/>
                <w:color w:val="FFFFFF"/>
                <w:sz w:val="22"/>
                <w:szCs w:val="22"/>
              </w:rPr>
              <w:t>Total Fixtures</w:t>
            </w:r>
          </w:p>
        </w:tc>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3A0C96C9" w14:textId="77777777" w:rsidR="005B55ED" w:rsidRPr="00776E58" w:rsidRDefault="005B55ED" w:rsidP="00753727">
            <w:pPr>
              <w:spacing w:after="0" w:line="276" w:lineRule="auto"/>
              <w:jc w:val="center"/>
              <w:rPr>
                <w:rFonts w:ascii="Times New Roman" w:hAnsi="Times New Roman" w:cs="Times New Roman"/>
                <w:sz w:val="22"/>
                <w:szCs w:val="22"/>
              </w:rPr>
            </w:pPr>
            <w:r w:rsidRPr="00776E58">
              <w:rPr>
                <w:rFonts w:ascii="Times New Roman" w:hAnsi="Times New Roman" w:cs="Times New Roman"/>
                <w:b/>
                <w:bCs/>
                <w:color w:val="FFFFFF"/>
                <w:sz w:val="22"/>
                <w:szCs w:val="22"/>
              </w:rPr>
              <w:t>LED %</w:t>
            </w:r>
          </w:p>
        </w:tc>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100166AD" w14:textId="77777777" w:rsidR="005B55ED" w:rsidRPr="00776E58" w:rsidRDefault="005B55ED" w:rsidP="00753727">
            <w:pPr>
              <w:spacing w:after="0" w:line="276" w:lineRule="auto"/>
              <w:jc w:val="center"/>
              <w:rPr>
                <w:rFonts w:ascii="Times New Roman" w:hAnsi="Times New Roman" w:cs="Times New Roman"/>
                <w:sz w:val="22"/>
                <w:szCs w:val="22"/>
              </w:rPr>
            </w:pPr>
            <w:r w:rsidRPr="00776E58">
              <w:rPr>
                <w:rFonts w:ascii="Times New Roman" w:hAnsi="Times New Roman" w:cs="Times New Roman"/>
                <w:b/>
                <w:bCs/>
                <w:color w:val="FFFFFF"/>
                <w:sz w:val="22"/>
                <w:szCs w:val="22"/>
              </w:rPr>
              <w:t>Key Action</w:t>
            </w:r>
          </w:p>
        </w:tc>
      </w:tr>
      <w:tr w:rsidR="005B55ED" w:rsidRPr="00776E58" w14:paraId="66E00979"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235A4074" w14:textId="77777777" w:rsidR="005B55ED" w:rsidRPr="00776E58" w:rsidRDefault="005B55ED" w:rsidP="00753727">
            <w:pPr>
              <w:spacing w:after="0" w:line="276" w:lineRule="auto"/>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2022–23</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5867777C" w14:textId="77777777" w:rsidR="005B55ED" w:rsidRPr="00776E58" w:rsidRDefault="005B55ED" w:rsidP="00753727">
            <w:pPr>
              <w:spacing w:after="0" w:line="276" w:lineRule="auto"/>
              <w:jc w:val="center"/>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~7,800</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145FA59E" w14:textId="77777777" w:rsidR="005B55ED" w:rsidRPr="00776E58" w:rsidRDefault="005B55ED" w:rsidP="00753727">
            <w:pPr>
              <w:spacing w:after="0" w:line="276" w:lineRule="auto"/>
              <w:jc w:val="center"/>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13,007</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34616282" w14:textId="77777777" w:rsidR="005B55ED" w:rsidRPr="00776E58" w:rsidRDefault="005B55ED" w:rsidP="00753727">
            <w:pPr>
              <w:spacing w:after="0" w:line="276" w:lineRule="auto"/>
              <w:jc w:val="center"/>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~60%</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170CF357" w14:textId="77777777" w:rsidR="005B55ED" w:rsidRPr="00776E58" w:rsidRDefault="005B55ED" w:rsidP="00753727">
            <w:pPr>
              <w:spacing w:after="0" w:line="276" w:lineRule="auto"/>
              <w:jc w:val="center"/>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Major LED installation drive</w:t>
            </w:r>
          </w:p>
        </w:tc>
      </w:tr>
      <w:tr w:rsidR="005B55ED" w:rsidRPr="00776E58" w14:paraId="33C3896B"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BD861FD" w14:textId="77777777" w:rsidR="005B55ED" w:rsidRPr="00776E58" w:rsidRDefault="005B55ED" w:rsidP="00753727">
            <w:pPr>
              <w:spacing w:after="0" w:line="276" w:lineRule="auto"/>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2023–24</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77340A7D" w14:textId="77777777" w:rsidR="005B55ED" w:rsidRPr="00776E58" w:rsidRDefault="005B55ED" w:rsidP="00753727">
            <w:pPr>
              <w:spacing w:after="0" w:line="276" w:lineRule="auto"/>
              <w:jc w:val="center"/>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~11,000</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2283469D" w14:textId="77777777" w:rsidR="005B55ED" w:rsidRPr="00776E58" w:rsidRDefault="005B55ED" w:rsidP="00753727">
            <w:pPr>
              <w:spacing w:after="0" w:line="276" w:lineRule="auto"/>
              <w:jc w:val="center"/>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13,007</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2138A96A" w14:textId="77777777" w:rsidR="005B55ED" w:rsidRPr="00776E58" w:rsidRDefault="005B55ED" w:rsidP="00753727">
            <w:pPr>
              <w:spacing w:after="0" w:line="276" w:lineRule="auto"/>
              <w:jc w:val="center"/>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~85%</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5C7F9B6" w14:textId="77777777" w:rsidR="005B55ED" w:rsidRPr="00776E58" w:rsidRDefault="005B55ED" w:rsidP="00753727">
            <w:pPr>
              <w:spacing w:after="0" w:line="276" w:lineRule="auto"/>
              <w:jc w:val="center"/>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Expanded rollout, new hostel complete</w:t>
            </w:r>
          </w:p>
        </w:tc>
      </w:tr>
      <w:tr w:rsidR="005B55ED" w:rsidRPr="005B55ED" w14:paraId="2956A65A" w14:textId="77777777" w:rsidTr="00B4472B">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F7BA097" w14:textId="77777777" w:rsidR="005B55ED" w:rsidRPr="00776E58" w:rsidRDefault="005B55ED" w:rsidP="00753727">
            <w:pPr>
              <w:spacing w:after="0" w:line="276" w:lineRule="auto"/>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2024–25 (current)</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74CCAF12" w14:textId="77777777" w:rsidR="005B55ED" w:rsidRPr="00776E58" w:rsidRDefault="005B55ED" w:rsidP="00753727">
            <w:pPr>
              <w:spacing w:after="0" w:line="276" w:lineRule="auto"/>
              <w:jc w:val="center"/>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8,540</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B654D3B" w14:textId="77777777" w:rsidR="005B55ED" w:rsidRPr="00776E58" w:rsidRDefault="005B55ED" w:rsidP="00753727">
            <w:pPr>
              <w:spacing w:after="0" w:line="276" w:lineRule="auto"/>
              <w:jc w:val="center"/>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13,007</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2850CED7" w14:textId="77777777" w:rsidR="005B55ED" w:rsidRPr="00776E58" w:rsidRDefault="005B55ED" w:rsidP="00753727">
            <w:pPr>
              <w:spacing w:after="0" w:line="276" w:lineRule="auto"/>
              <w:jc w:val="center"/>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65.7%</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3F1BD211" w14:textId="77777777" w:rsidR="005B55ED" w:rsidRPr="00776E58" w:rsidRDefault="005B55ED" w:rsidP="00753727">
            <w:pPr>
              <w:spacing w:after="0" w:line="276" w:lineRule="auto"/>
              <w:jc w:val="center"/>
              <w:rPr>
                <w:rFonts w:ascii="Times New Roman" w:hAnsi="Times New Roman" w:cs="Times New Roman"/>
                <w:sz w:val="22"/>
                <w:szCs w:val="22"/>
                <w:highlight w:val="yellow"/>
              </w:rPr>
            </w:pPr>
            <w:r w:rsidRPr="00776E58">
              <w:rPr>
                <w:rFonts w:ascii="Times New Roman" w:hAnsi="Times New Roman" w:cs="Times New Roman"/>
                <w:color w:val="000000"/>
                <w:sz w:val="22"/>
                <w:szCs w:val="22"/>
                <w:highlight w:val="yellow"/>
              </w:rPr>
              <w:t>Per inventory; Blocks A &amp; B require upgrade</w:t>
            </w:r>
          </w:p>
        </w:tc>
      </w:tr>
    </w:tbl>
    <w:p w14:paraId="2CAEBBF1" w14:textId="77777777" w:rsidR="005B55ED" w:rsidRDefault="005B55ED" w:rsidP="00753727">
      <w:pPr>
        <w:pBdr>
          <w:top w:val="single" w:sz="4" w:space="0" w:color="FFC000"/>
          <w:left w:val="thick" w:sz="12" w:space="0" w:color="FFC000"/>
          <w:bottom w:val="single" w:sz="4" w:space="0" w:color="FFC000"/>
          <w:right w:val="single" w:sz="4" w:space="0" w:color="FFC000"/>
        </w:pBdr>
        <w:shd w:val="clear" w:color="auto" w:fill="FFF2CC"/>
        <w:spacing w:before="120" w:after="120" w:line="276" w:lineRule="auto"/>
        <w:ind w:left="180" w:right="180"/>
      </w:pPr>
      <w:r>
        <w:rPr>
          <w:i/>
          <w:iCs/>
          <w:color w:val="7F5000"/>
          <w:sz w:val="20"/>
          <w:szCs w:val="20"/>
        </w:rPr>
        <w:t>NOTE: The 2024-25 inventory figure (65.7%) is lower than the reported 85% for 2023-24. This may reflect a physical re-count vs. estimated figures, or fixtures removed/replaced. Please reconcile with Works &amp; Maintenance records.</w:t>
      </w:r>
    </w:p>
    <w:p w14:paraId="2D3ABB48" w14:textId="77777777" w:rsidR="004E582F" w:rsidRPr="000E255C" w:rsidRDefault="004E582F" w:rsidP="00753727">
      <w:pPr>
        <w:tabs>
          <w:tab w:val="left" w:pos="2925"/>
        </w:tabs>
        <w:spacing w:after="0" w:line="276" w:lineRule="auto"/>
        <w:jc w:val="both"/>
        <w:rPr>
          <w:rFonts w:ascii="Times New Roman" w:hAnsi="Times New Roman" w:cs="Times New Roman"/>
        </w:rPr>
      </w:pPr>
    </w:p>
    <w:p w14:paraId="60F90C5B" w14:textId="77777777" w:rsidR="00CB18EB" w:rsidRPr="000E255C" w:rsidRDefault="00CB18EB" w:rsidP="00753727">
      <w:pPr>
        <w:spacing w:after="0" w:line="276" w:lineRule="auto"/>
        <w:jc w:val="center"/>
        <w:rPr>
          <w:rFonts w:ascii="Times New Roman" w:hAnsi="Times New Roman" w:cs="Times New Roman"/>
        </w:rPr>
      </w:pPr>
      <w:r w:rsidRPr="000E255C">
        <w:rPr>
          <w:rFonts w:ascii="Times New Roman" w:hAnsi="Times New Roman" w:cs="Times New Roman"/>
          <w:noProof/>
          <w:lang w:eastAsia="en-IN"/>
        </w:rPr>
        <w:drawing>
          <wp:inline distT="0" distB="0" distL="0" distR="0" wp14:anchorId="09677AF2" wp14:editId="61E45A2C">
            <wp:extent cx="4269810" cy="3960000"/>
            <wp:effectExtent l="0" t="0" r="0" b="2540"/>
            <wp:docPr id="11978347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37813" b="15856"/>
                    <a:stretch>
                      <a:fillRect/>
                    </a:stretch>
                  </pic:blipFill>
                  <pic:spPr bwMode="auto">
                    <a:xfrm>
                      <a:off x="0" y="0"/>
                      <a:ext cx="4269810"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52F5B43B" w14:textId="4323A535" w:rsidR="00244E3D" w:rsidRDefault="00CB18EB" w:rsidP="00753727">
      <w:pPr>
        <w:spacing w:line="276" w:lineRule="auto"/>
        <w:ind w:left="60"/>
        <w:jc w:val="both"/>
        <w:rPr>
          <w:rFonts w:ascii="Times New Roman" w:hAnsi="Times New Roman" w:cs="Times New Roman"/>
          <w:b/>
          <w:bCs/>
          <w:i/>
          <w:iCs/>
        </w:rPr>
      </w:pPr>
      <w:r w:rsidRPr="000E255C">
        <w:rPr>
          <w:rFonts w:ascii="Times New Roman" w:hAnsi="Times New Roman" w:cs="Times New Roman"/>
          <w:b/>
          <w:bCs/>
          <w:i/>
          <w:iCs/>
        </w:rPr>
        <w:t>Energy-efficient LED lighting across campus, replacing CFL &amp; tube lights for improved performance &amp; reduced carbon footprint</w:t>
      </w:r>
    </w:p>
    <w:p w14:paraId="1D3B4D1F" w14:textId="77777777" w:rsidR="00AA7C70" w:rsidRPr="0066261D" w:rsidRDefault="00AA7C70" w:rsidP="00753727">
      <w:pPr>
        <w:pStyle w:val="Heading2"/>
        <w:spacing w:before="0" w:after="0" w:line="276" w:lineRule="auto"/>
        <w:rPr>
          <w:rFonts w:ascii="Times New Roman" w:hAnsi="Times New Roman" w:cs="Times New Roman"/>
          <w:color w:val="auto"/>
          <w:sz w:val="24"/>
          <w:szCs w:val="24"/>
        </w:rPr>
      </w:pPr>
      <w:r w:rsidRPr="0066261D">
        <w:rPr>
          <w:rFonts w:ascii="Times New Roman" w:hAnsi="Times New Roman" w:cs="Times New Roman"/>
          <w:b/>
          <w:bCs/>
          <w:i/>
          <w:iCs/>
          <w:color w:val="auto"/>
          <w:sz w:val="24"/>
          <w:szCs w:val="24"/>
        </w:rPr>
        <w:lastRenderedPageBreak/>
        <w:t xml:space="preserve">2.3.2 </w:t>
      </w:r>
      <w:r w:rsidRPr="0066261D">
        <w:rPr>
          <w:rFonts w:ascii="Times New Roman" w:hAnsi="Times New Roman" w:cs="Times New Roman"/>
          <w:color w:val="auto"/>
          <w:sz w:val="24"/>
          <w:szCs w:val="24"/>
        </w:rPr>
        <w:t>AC Set-Point Policy &amp; Controls</w:t>
      </w: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237"/>
        <w:gridCol w:w="4191"/>
        <w:gridCol w:w="2932"/>
      </w:tblGrid>
      <w:tr w:rsidR="00AA7C70" w:rsidRPr="0066261D" w14:paraId="256868FF" w14:textId="77777777" w:rsidTr="00EB0430">
        <w:trPr>
          <w:tblHeader/>
        </w:trPr>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070A6A05" w14:textId="77777777" w:rsidR="00AA7C70" w:rsidRPr="0066261D" w:rsidRDefault="00AA7C70" w:rsidP="002823E9">
            <w:pPr>
              <w:spacing w:after="0" w:line="240" w:lineRule="auto"/>
              <w:jc w:val="center"/>
              <w:rPr>
                <w:rFonts w:ascii="Times New Roman" w:hAnsi="Times New Roman" w:cs="Times New Roman"/>
              </w:rPr>
            </w:pPr>
            <w:r w:rsidRPr="0066261D">
              <w:rPr>
                <w:rFonts w:ascii="Times New Roman" w:hAnsi="Times New Roman" w:cs="Times New Roman"/>
                <w:b/>
                <w:bCs/>
                <w:color w:val="FFFFFF"/>
              </w:rPr>
              <w:t>Control Measure</w:t>
            </w:r>
          </w:p>
        </w:tc>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3591F5D1" w14:textId="77777777" w:rsidR="00AA7C70" w:rsidRPr="0066261D" w:rsidRDefault="00AA7C70" w:rsidP="002823E9">
            <w:pPr>
              <w:spacing w:after="0" w:line="240" w:lineRule="auto"/>
              <w:jc w:val="center"/>
              <w:rPr>
                <w:rFonts w:ascii="Times New Roman" w:hAnsi="Times New Roman" w:cs="Times New Roman"/>
              </w:rPr>
            </w:pPr>
            <w:r w:rsidRPr="0066261D">
              <w:rPr>
                <w:rFonts w:ascii="Times New Roman" w:hAnsi="Times New Roman" w:cs="Times New Roman"/>
                <w:b/>
                <w:bCs/>
                <w:color w:val="FFFFFF"/>
              </w:rPr>
              <w:t>Policy / Norm</w:t>
            </w:r>
          </w:p>
        </w:tc>
        <w:tc>
          <w:tcPr>
            <w:tcW w:w="0" w:type="auto"/>
            <w:tcBorders>
              <w:top w:val="single" w:sz="4" w:space="0" w:color="AAAAAA"/>
              <w:left w:val="single" w:sz="4" w:space="0" w:color="AAAAAA"/>
              <w:bottom w:val="single" w:sz="4" w:space="0" w:color="AAAAAA"/>
              <w:right w:val="single" w:sz="4" w:space="0" w:color="AAAAAA"/>
            </w:tcBorders>
            <w:shd w:val="clear" w:color="auto" w:fill="1F3864"/>
            <w:tcMar>
              <w:top w:w="80" w:type="dxa"/>
              <w:left w:w="120" w:type="dxa"/>
              <w:bottom w:w="80" w:type="dxa"/>
              <w:right w:w="120" w:type="dxa"/>
            </w:tcMar>
            <w:vAlign w:val="center"/>
          </w:tcPr>
          <w:p w14:paraId="3B902F03" w14:textId="77777777" w:rsidR="00AA7C70" w:rsidRPr="0066261D" w:rsidRDefault="00AA7C70" w:rsidP="002823E9">
            <w:pPr>
              <w:spacing w:after="0" w:line="240" w:lineRule="auto"/>
              <w:jc w:val="center"/>
              <w:rPr>
                <w:rFonts w:ascii="Times New Roman" w:hAnsi="Times New Roman" w:cs="Times New Roman"/>
              </w:rPr>
            </w:pPr>
            <w:r w:rsidRPr="0066261D">
              <w:rPr>
                <w:rFonts w:ascii="Times New Roman" w:hAnsi="Times New Roman" w:cs="Times New Roman"/>
                <w:b/>
                <w:bCs/>
                <w:color w:val="FFFFFF"/>
              </w:rPr>
              <w:t>Evidence</w:t>
            </w:r>
          </w:p>
        </w:tc>
      </w:tr>
      <w:tr w:rsidR="00AA7C70" w:rsidRPr="0066261D" w14:paraId="0FE92DA7" w14:textId="77777777" w:rsidTr="00EB0430">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3190CF7C" w14:textId="77777777" w:rsidR="00AA7C70" w:rsidRPr="0066261D" w:rsidRDefault="00AA7C70" w:rsidP="002823E9">
            <w:pPr>
              <w:spacing w:after="0" w:line="240" w:lineRule="auto"/>
              <w:rPr>
                <w:rFonts w:ascii="Times New Roman" w:hAnsi="Times New Roman" w:cs="Times New Roman"/>
              </w:rPr>
            </w:pPr>
            <w:r w:rsidRPr="0066261D">
              <w:rPr>
                <w:rFonts w:ascii="Times New Roman" w:hAnsi="Times New Roman" w:cs="Times New Roman"/>
                <w:color w:val="000000"/>
              </w:rPr>
              <w:t>AC Set Temperature</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B74A184" w14:textId="77777777" w:rsidR="00AA7C70" w:rsidRPr="0066261D" w:rsidRDefault="00AA7C70" w:rsidP="002823E9">
            <w:pPr>
              <w:spacing w:after="0" w:line="240" w:lineRule="auto"/>
              <w:jc w:val="center"/>
              <w:rPr>
                <w:rFonts w:ascii="Times New Roman" w:hAnsi="Times New Roman" w:cs="Times New Roman"/>
              </w:rPr>
            </w:pPr>
            <w:r w:rsidRPr="0066261D">
              <w:rPr>
                <w:rFonts w:ascii="Times New Roman" w:hAnsi="Times New Roman" w:cs="Times New Roman"/>
                <w:color w:val="000000"/>
              </w:rPr>
              <w:t>24–26°C (per BEE Star Label guidelines)</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464F3C8" w14:textId="77777777" w:rsidR="00AA7C70" w:rsidRPr="0066261D" w:rsidRDefault="00AA7C70" w:rsidP="002823E9">
            <w:pPr>
              <w:spacing w:after="0" w:line="240" w:lineRule="auto"/>
              <w:jc w:val="center"/>
              <w:rPr>
                <w:rFonts w:ascii="Times New Roman" w:hAnsi="Times New Roman" w:cs="Times New Roman"/>
              </w:rPr>
            </w:pPr>
            <w:r w:rsidRPr="0066261D">
              <w:rPr>
                <w:rFonts w:ascii="Times New Roman" w:hAnsi="Times New Roman" w:cs="Times New Roman"/>
                <w:b/>
                <w:bCs/>
                <w:color w:val="C00000"/>
              </w:rPr>
              <w:t>[Attach policy circular]</w:t>
            </w:r>
          </w:p>
        </w:tc>
      </w:tr>
      <w:tr w:rsidR="00AA7C70" w:rsidRPr="0066261D" w14:paraId="354C4662" w14:textId="77777777" w:rsidTr="00EB0430">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7F892C04" w14:textId="77777777" w:rsidR="00AA7C70" w:rsidRPr="0066261D" w:rsidRDefault="00AA7C70" w:rsidP="002823E9">
            <w:pPr>
              <w:spacing w:after="0" w:line="240" w:lineRule="auto"/>
              <w:rPr>
                <w:rFonts w:ascii="Times New Roman" w:hAnsi="Times New Roman" w:cs="Times New Roman"/>
              </w:rPr>
            </w:pPr>
            <w:r w:rsidRPr="0066261D">
              <w:rPr>
                <w:rFonts w:ascii="Times New Roman" w:hAnsi="Times New Roman" w:cs="Times New Roman"/>
                <w:color w:val="000000"/>
              </w:rPr>
              <w:t>AC Operational Hours</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4C6A992D" w14:textId="261EF829" w:rsidR="00AA7C70" w:rsidRPr="0066261D" w:rsidRDefault="00AA7C70" w:rsidP="002823E9">
            <w:pPr>
              <w:spacing w:after="0" w:line="240" w:lineRule="auto"/>
              <w:jc w:val="center"/>
              <w:rPr>
                <w:rFonts w:ascii="Times New Roman" w:hAnsi="Times New Roman" w:cs="Times New Roman"/>
              </w:rPr>
            </w:pPr>
            <w:r w:rsidRPr="0066261D">
              <w:rPr>
                <w:rFonts w:ascii="Times New Roman" w:hAnsi="Times New Roman" w:cs="Times New Roman"/>
                <w:b/>
                <w:bCs/>
                <w:color w:val="C00000"/>
              </w:rPr>
              <w:t>8 AM–8 PM in classr</w:t>
            </w:r>
            <w:r w:rsidR="0066261D">
              <w:rPr>
                <w:rFonts w:ascii="Times New Roman" w:hAnsi="Times New Roman" w:cs="Times New Roman"/>
                <w:b/>
                <w:bCs/>
                <w:color w:val="C00000"/>
              </w:rPr>
              <w:t>ooms only; restricted overnight</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308339C7" w14:textId="4C26B157" w:rsidR="00AA7C70" w:rsidRPr="0066261D" w:rsidRDefault="00AA7C70" w:rsidP="002823E9">
            <w:pPr>
              <w:spacing w:after="0" w:line="240" w:lineRule="auto"/>
              <w:jc w:val="center"/>
              <w:rPr>
                <w:rFonts w:ascii="Times New Roman" w:hAnsi="Times New Roman" w:cs="Times New Roman"/>
              </w:rPr>
            </w:pPr>
            <w:r w:rsidRPr="0066261D">
              <w:rPr>
                <w:rFonts w:ascii="Times New Roman" w:hAnsi="Times New Roman" w:cs="Times New Roman"/>
                <w:b/>
                <w:bCs/>
                <w:color w:val="C00000"/>
              </w:rPr>
              <w:t xml:space="preserve">Attach scheduling </w:t>
            </w:r>
            <w:r w:rsidR="0066261D">
              <w:rPr>
                <w:rFonts w:ascii="Times New Roman" w:hAnsi="Times New Roman" w:cs="Times New Roman"/>
                <w:b/>
                <w:bCs/>
                <w:color w:val="C00000"/>
              </w:rPr>
              <w:t>notice</w:t>
            </w:r>
          </w:p>
        </w:tc>
      </w:tr>
      <w:tr w:rsidR="00AA7C70" w:rsidRPr="0066261D" w14:paraId="05B7F2CE" w14:textId="77777777" w:rsidTr="00EB0430">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4A34F531" w14:textId="77777777" w:rsidR="00AA7C70" w:rsidRPr="0066261D" w:rsidRDefault="00AA7C70" w:rsidP="002823E9">
            <w:pPr>
              <w:spacing w:after="0" w:line="240" w:lineRule="auto"/>
              <w:rPr>
                <w:rFonts w:ascii="Times New Roman" w:hAnsi="Times New Roman" w:cs="Times New Roman"/>
              </w:rPr>
            </w:pPr>
            <w:r w:rsidRPr="0066261D">
              <w:rPr>
                <w:rFonts w:ascii="Times New Roman" w:hAnsi="Times New Roman" w:cs="Times New Roman"/>
                <w:color w:val="000000"/>
              </w:rPr>
              <w:t>Hostel AC Policy</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6CAF3F9A" w14:textId="12F6E5A2" w:rsidR="00AA7C70" w:rsidRPr="0066261D" w:rsidRDefault="00AA7C70" w:rsidP="002823E9">
            <w:pPr>
              <w:spacing w:after="0" w:line="240" w:lineRule="auto"/>
              <w:jc w:val="center"/>
              <w:rPr>
                <w:rFonts w:ascii="Times New Roman" w:hAnsi="Times New Roman" w:cs="Times New Roman"/>
              </w:rPr>
            </w:pPr>
            <w:r w:rsidRPr="0066261D">
              <w:rPr>
                <w:rFonts w:ascii="Times New Roman" w:hAnsi="Times New Roman" w:cs="Times New Roman"/>
                <w:b/>
                <w:bCs/>
                <w:color w:val="C00000"/>
              </w:rPr>
              <w:t xml:space="preserve">Timing restrictions; </w:t>
            </w:r>
            <w:r w:rsidR="0066261D">
              <w:rPr>
                <w:rFonts w:ascii="Times New Roman" w:hAnsi="Times New Roman" w:cs="Times New Roman"/>
                <w:b/>
                <w:bCs/>
                <w:color w:val="C00000"/>
              </w:rPr>
              <w:t>no overnight AC in common areas</w:t>
            </w:r>
          </w:p>
        </w:tc>
        <w:tc>
          <w:tcPr>
            <w:tcW w:w="0" w:type="auto"/>
            <w:tcBorders>
              <w:top w:val="single" w:sz="4" w:space="0" w:color="AAAAAA"/>
              <w:left w:val="single" w:sz="4" w:space="0" w:color="AAAAAA"/>
              <w:bottom w:val="single" w:sz="4" w:space="0" w:color="AAAAAA"/>
              <w:right w:val="single" w:sz="4" w:space="0" w:color="AAAAAA"/>
            </w:tcBorders>
            <w:shd w:val="clear" w:color="auto" w:fill="FFFFFF"/>
            <w:tcMar>
              <w:top w:w="60" w:type="dxa"/>
              <w:left w:w="120" w:type="dxa"/>
              <w:bottom w:w="60" w:type="dxa"/>
              <w:right w:w="120" w:type="dxa"/>
            </w:tcMar>
          </w:tcPr>
          <w:p w14:paraId="1A27D8E1" w14:textId="4241FB09" w:rsidR="00AA7C70" w:rsidRPr="0066261D" w:rsidRDefault="0066261D" w:rsidP="002823E9">
            <w:pPr>
              <w:spacing w:after="0" w:line="240" w:lineRule="auto"/>
              <w:jc w:val="center"/>
              <w:rPr>
                <w:rFonts w:ascii="Times New Roman" w:hAnsi="Times New Roman" w:cs="Times New Roman"/>
              </w:rPr>
            </w:pPr>
            <w:r>
              <w:rPr>
                <w:rFonts w:ascii="Times New Roman" w:hAnsi="Times New Roman" w:cs="Times New Roman"/>
                <w:b/>
                <w:bCs/>
                <w:color w:val="C00000"/>
              </w:rPr>
              <w:t>Attach hostel rules circular</w:t>
            </w:r>
          </w:p>
        </w:tc>
      </w:tr>
      <w:tr w:rsidR="00AA7C70" w:rsidRPr="0066261D" w14:paraId="54F1CC39" w14:textId="77777777" w:rsidTr="00EB0430">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7CEA6BC0" w14:textId="77777777" w:rsidR="00AA7C70" w:rsidRPr="0066261D" w:rsidRDefault="00AA7C70" w:rsidP="002823E9">
            <w:pPr>
              <w:spacing w:after="0" w:line="240" w:lineRule="auto"/>
              <w:rPr>
                <w:rFonts w:ascii="Times New Roman" w:hAnsi="Times New Roman" w:cs="Times New Roman"/>
              </w:rPr>
            </w:pPr>
            <w:r w:rsidRPr="0066261D">
              <w:rPr>
                <w:rFonts w:ascii="Times New Roman" w:hAnsi="Times New Roman" w:cs="Times New Roman"/>
                <w:color w:val="000000"/>
              </w:rPr>
              <w:t>5-Star AC Procurement</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48349751" w14:textId="77777777" w:rsidR="00AA7C70" w:rsidRPr="0066261D" w:rsidRDefault="00AA7C70" w:rsidP="002823E9">
            <w:pPr>
              <w:spacing w:after="0" w:line="240" w:lineRule="auto"/>
              <w:jc w:val="center"/>
              <w:rPr>
                <w:rFonts w:ascii="Times New Roman" w:hAnsi="Times New Roman" w:cs="Times New Roman"/>
              </w:rPr>
            </w:pPr>
            <w:r w:rsidRPr="0066261D">
              <w:rPr>
                <w:rFonts w:ascii="Times New Roman" w:hAnsi="Times New Roman" w:cs="Times New Roman"/>
                <w:color w:val="000000"/>
              </w:rPr>
              <w:t>Mandatory 5-Star BEE rating for all new AC procurement</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249DCDED" w14:textId="77777777" w:rsidR="00AA7C70" w:rsidRPr="0066261D" w:rsidRDefault="00AA7C70" w:rsidP="002823E9">
            <w:pPr>
              <w:spacing w:after="0" w:line="240" w:lineRule="auto"/>
              <w:jc w:val="center"/>
              <w:rPr>
                <w:rFonts w:ascii="Times New Roman" w:hAnsi="Times New Roman" w:cs="Times New Roman"/>
              </w:rPr>
            </w:pPr>
            <w:r w:rsidRPr="0066261D">
              <w:rPr>
                <w:rFonts w:ascii="Times New Roman" w:hAnsi="Times New Roman" w:cs="Times New Roman"/>
                <w:color w:val="000000"/>
              </w:rPr>
              <w:t>Purchase orders / procurement policy</w:t>
            </w:r>
          </w:p>
        </w:tc>
      </w:tr>
      <w:tr w:rsidR="00AA7C70" w:rsidRPr="0066261D" w14:paraId="15091446" w14:textId="77777777" w:rsidTr="00EB0430">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3118D193" w14:textId="77777777" w:rsidR="00AA7C70" w:rsidRPr="0066261D" w:rsidRDefault="00AA7C70" w:rsidP="002823E9">
            <w:pPr>
              <w:spacing w:line="240" w:lineRule="auto"/>
              <w:rPr>
                <w:rFonts w:ascii="Times New Roman" w:hAnsi="Times New Roman" w:cs="Times New Roman"/>
              </w:rPr>
            </w:pPr>
            <w:r w:rsidRPr="0066261D">
              <w:rPr>
                <w:rFonts w:ascii="Times New Roman" w:hAnsi="Times New Roman" w:cs="Times New Roman"/>
                <w:color w:val="000000"/>
              </w:rPr>
              <w:t>HVAC Audit Compliance</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202CAF99" w14:textId="77777777" w:rsidR="00AA7C70" w:rsidRPr="0066261D" w:rsidRDefault="00AA7C70" w:rsidP="002823E9">
            <w:pPr>
              <w:spacing w:line="240" w:lineRule="auto"/>
              <w:jc w:val="center"/>
              <w:rPr>
                <w:rFonts w:ascii="Times New Roman" w:hAnsi="Times New Roman" w:cs="Times New Roman"/>
              </w:rPr>
            </w:pPr>
            <w:r w:rsidRPr="0066261D">
              <w:rPr>
                <w:rFonts w:ascii="Times New Roman" w:hAnsi="Times New Roman" w:cs="Times New Roman"/>
                <w:color w:val="000000"/>
              </w:rPr>
              <w:t>AC performance reviewed in all annual energy audits</w:t>
            </w:r>
          </w:p>
        </w:tc>
        <w:tc>
          <w:tcPr>
            <w:tcW w:w="0" w:type="auto"/>
            <w:tcBorders>
              <w:top w:val="single" w:sz="4" w:space="0" w:color="AAAAAA"/>
              <w:left w:val="single" w:sz="4" w:space="0" w:color="AAAAAA"/>
              <w:bottom w:val="single" w:sz="4" w:space="0" w:color="AAAAAA"/>
              <w:right w:val="single" w:sz="4" w:space="0" w:color="AAAAAA"/>
            </w:tcBorders>
            <w:shd w:val="clear" w:color="auto" w:fill="F2F2F2"/>
            <w:tcMar>
              <w:top w:w="60" w:type="dxa"/>
              <w:left w:w="120" w:type="dxa"/>
              <w:bottom w:w="60" w:type="dxa"/>
              <w:right w:w="120" w:type="dxa"/>
            </w:tcMar>
          </w:tcPr>
          <w:p w14:paraId="6D594716" w14:textId="77777777" w:rsidR="00AA7C70" w:rsidRPr="0066261D" w:rsidRDefault="00AA7C70" w:rsidP="002823E9">
            <w:pPr>
              <w:spacing w:line="240" w:lineRule="auto"/>
              <w:jc w:val="center"/>
              <w:rPr>
                <w:rFonts w:ascii="Times New Roman" w:hAnsi="Times New Roman" w:cs="Times New Roman"/>
              </w:rPr>
            </w:pPr>
            <w:r w:rsidRPr="0066261D">
              <w:rPr>
                <w:rFonts w:ascii="Times New Roman" w:hAnsi="Times New Roman" w:cs="Times New Roman"/>
                <w:color w:val="000000"/>
              </w:rPr>
              <w:t>Energy Audit Reports 2020–2024</w:t>
            </w:r>
          </w:p>
        </w:tc>
      </w:tr>
    </w:tbl>
    <w:p w14:paraId="07A68FCE" w14:textId="77593DA9" w:rsidR="00CB18EB" w:rsidRPr="000E255C" w:rsidRDefault="00A0480A" w:rsidP="002823E9">
      <w:pPr>
        <w:spacing w:before="240" w:after="0" w:line="276" w:lineRule="auto"/>
        <w:jc w:val="both"/>
        <w:rPr>
          <w:rFonts w:ascii="Times New Roman" w:eastAsia="Times New Roman" w:hAnsi="Times New Roman" w:cs="Times New Roman"/>
          <w:b/>
          <w:bCs/>
        </w:rPr>
      </w:pPr>
      <w:r>
        <w:rPr>
          <w:rFonts w:ascii="Times New Roman" w:eastAsia="Times New Roman" w:hAnsi="Times New Roman" w:cs="Times New Roman"/>
          <w:b/>
          <w:bCs/>
        </w:rPr>
        <w:t>2.3.2</w:t>
      </w:r>
      <w:r w:rsidR="00CB18EB" w:rsidRPr="000E255C">
        <w:rPr>
          <w:rFonts w:ascii="Times New Roman" w:eastAsia="Times New Roman" w:hAnsi="Times New Roman" w:cs="Times New Roman"/>
          <w:b/>
          <w:bCs/>
        </w:rPr>
        <w:t xml:space="preserve"> Upgrade buildings to higher energy efficiency</w:t>
      </w:r>
    </w:p>
    <w:p w14:paraId="1BE77EB8" w14:textId="77777777"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K.R. Mangalam University has initiated a structured energy efficiency improvement plan targeting existing academic and residential buildings. The Energy Audit of K.R. Mangalam University identifies key areas of high consumption and recommends targeted interventions to reduce energy intensity.</w:t>
      </w:r>
    </w:p>
    <w:p w14:paraId="1AF52B1E" w14:textId="6BE2DAD4" w:rsidR="00CB18EB" w:rsidRPr="000E255C" w:rsidRDefault="0059067C" w:rsidP="00753727">
      <w:pPr>
        <w:spacing w:after="0" w:line="276" w:lineRule="auto"/>
        <w:jc w:val="both"/>
        <w:rPr>
          <w:rFonts w:ascii="Times New Roman" w:eastAsia="Times New Roman" w:hAnsi="Times New Roman" w:cs="Times New Roman"/>
        </w:rPr>
      </w:pPr>
      <w:hyperlink r:id="rId44" w:history="1">
        <w:r>
          <w:rPr>
            <w:rStyle w:val="Hyperlink"/>
            <w:rFonts w:ascii="Times New Roman" w:eastAsia="Times New Roman" w:hAnsi="Times New Roman" w:cs="Times New Roman"/>
            <w:color w:val="auto"/>
          </w:rPr>
          <w:t xml:space="preserve">energy audit </w:t>
        </w:r>
        <w:proofErr w:type="spellStart"/>
        <w:r>
          <w:rPr>
            <w:rStyle w:val="Hyperlink"/>
            <w:rFonts w:ascii="Times New Roman" w:eastAsia="Times New Roman" w:hAnsi="Times New Roman" w:cs="Times New Roman"/>
            <w:color w:val="auto"/>
          </w:rPr>
          <w:t>krmu</w:t>
        </w:r>
        <w:proofErr w:type="spellEnd"/>
        <w:r>
          <w:rPr>
            <w:rStyle w:val="Hyperlink"/>
            <w:rFonts w:ascii="Times New Roman" w:eastAsia="Times New Roman" w:hAnsi="Times New Roman" w:cs="Times New Roman"/>
            <w:color w:val="auto"/>
          </w:rPr>
          <w:t xml:space="preserve"> 2025</w:t>
        </w:r>
      </w:hyperlink>
    </w:p>
    <w:p w14:paraId="6A119EF1" w14:textId="77777777" w:rsidR="002823E9" w:rsidRDefault="002823E9" w:rsidP="00753727">
      <w:pPr>
        <w:spacing w:after="0" w:line="276" w:lineRule="auto"/>
        <w:jc w:val="both"/>
        <w:rPr>
          <w:rFonts w:ascii="Times New Roman" w:eastAsia="Times New Roman" w:hAnsi="Times New Roman" w:cs="Times New Roman"/>
          <w:b/>
          <w:bCs/>
        </w:rPr>
      </w:pPr>
    </w:p>
    <w:p w14:paraId="4A83E24F" w14:textId="7EFA796F" w:rsidR="00CB18EB" w:rsidRPr="000E255C" w:rsidRDefault="00CB18EB" w:rsidP="00753727">
      <w:pPr>
        <w:spacing w:after="0" w:line="276" w:lineRule="auto"/>
        <w:jc w:val="both"/>
        <w:rPr>
          <w:rFonts w:ascii="Times New Roman" w:hAnsi="Times New Roman" w:cs="Times New Roman"/>
          <w:b/>
          <w:bCs/>
        </w:rPr>
      </w:pPr>
      <w:r w:rsidRPr="000E255C">
        <w:rPr>
          <w:rFonts w:ascii="Times New Roman" w:eastAsia="Times New Roman" w:hAnsi="Times New Roman" w:cs="Times New Roman"/>
          <w:b/>
          <w:bCs/>
        </w:rPr>
        <w:t xml:space="preserve">Planned and </w:t>
      </w:r>
      <w:r w:rsidR="002823E9" w:rsidRPr="000E255C">
        <w:rPr>
          <w:rFonts w:ascii="Times New Roman" w:eastAsia="Times New Roman" w:hAnsi="Times New Roman" w:cs="Times New Roman"/>
          <w:b/>
          <w:bCs/>
        </w:rPr>
        <w:t>on-going</w:t>
      </w:r>
      <w:r w:rsidRPr="000E255C">
        <w:rPr>
          <w:rFonts w:ascii="Times New Roman" w:eastAsia="Times New Roman" w:hAnsi="Times New Roman" w:cs="Times New Roman"/>
          <w:b/>
          <w:bCs/>
        </w:rPr>
        <w:t xml:space="preserve"> measures include:</w:t>
      </w:r>
    </w:p>
    <w:p w14:paraId="408DC452" w14:textId="77777777"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b/>
          <w:bCs/>
        </w:rPr>
        <w:t>Efficient Appliances</w:t>
      </w:r>
      <w:r w:rsidRPr="000E255C">
        <w:rPr>
          <w:rFonts w:ascii="Times New Roman" w:eastAsia="Times New Roman" w:hAnsi="Times New Roman" w:cs="Times New Roman"/>
        </w:rPr>
        <w:t>: Gradual replacement of all conventional ceiling fans with BLDC fans, improving efficiency by up to 60%.</w:t>
      </w:r>
    </w:p>
    <w:p w14:paraId="19B14C8B" w14:textId="77777777"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b/>
          <w:bCs/>
        </w:rPr>
        <w:t>Power Factor Optimisation</w:t>
      </w:r>
      <w:r w:rsidRPr="000E255C">
        <w:rPr>
          <w:rFonts w:ascii="Times New Roman" w:eastAsia="Times New Roman" w:hAnsi="Times New Roman" w:cs="Times New Roman"/>
        </w:rPr>
        <w:t>: Installation and regular maintenance of capacitor banks to maintain a power factor of 0.95–0.99, reducing reactive losses.</w:t>
      </w:r>
    </w:p>
    <w:p w14:paraId="41D2204D" w14:textId="77777777"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b/>
          <w:bCs/>
        </w:rPr>
        <w:t>Smart Controls</w:t>
      </w:r>
      <w:r w:rsidRPr="000E255C">
        <w:rPr>
          <w:rFonts w:ascii="Times New Roman" w:eastAsia="Times New Roman" w:hAnsi="Times New Roman" w:cs="Times New Roman"/>
        </w:rPr>
        <w:t>: Expansion of sensor-based lighting and water systems (already installed in some blocks) to reduce wastage.</w:t>
      </w:r>
    </w:p>
    <w:p w14:paraId="352DFF78" w14:textId="77777777"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b/>
          <w:bCs/>
        </w:rPr>
        <w:t>Solar Energy Integration</w:t>
      </w:r>
      <w:r w:rsidRPr="000E255C">
        <w:rPr>
          <w:rFonts w:ascii="Times New Roman" w:eastAsia="Times New Roman" w:hAnsi="Times New Roman" w:cs="Times New Roman"/>
        </w:rPr>
        <w:t xml:space="preserve">: Continued use and expansion of the </w:t>
      </w:r>
      <w:proofErr w:type="gramStart"/>
      <w:r w:rsidRPr="000E255C">
        <w:rPr>
          <w:rFonts w:ascii="Times New Roman" w:eastAsia="Times New Roman" w:hAnsi="Times New Roman" w:cs="Times New Roman"/>
        </w:rPr>
        <w:t>310 kW</w:t>
      </w:r>
      <w:proofErr w:type="gramEnd"/>
      <w:r w:rsidRPr="000E255C">
        <w:rPr>
          <w:rFonts w:ascii="Times New Roman" w:eastAsia="Times New Roman" w:hAnsi="Times New Roman" w:cs="Times New Roman"/>
        </w:rPr>
        <w:t xml:space="preserve"> rooftop solar system, reducing dependence on grid electricity and offsetting emissions.</w:t>
      </w:r>
    </w:p>
    <w:p w14:paraId="7C021D86" w14:textId="39C41F6C" w:rsidR="00CB18EB" w:rsidRPr="0059067C" w:rsidRDefault="00CB18EB" w:rsidP="00753727">
      <w:pPr>
        <w:spacing w:after="240" w:line="276" w:lineRule="auto"/>
        <w:jc w:val="both"/>
        <w:rPr>
          <w:rFonts w:ascii="Times New Roman" w:eastAsia="Times New Roman" w:hAnsi="Times New Roman" w:cs="Times New Roman"/>
        </w:rPr>
      </w:pPr>
      <w:r w:rsidRPr="000E255C">
        <w:rPr>
          <w:rFonts w:ascii="Times New Roman" w:eastAsia="Times New Roman" w:hAnsi="Times New Roman" w:cs="Times New Roman"/>
          <w:b/>
          <w:bCs/>
        </w:rPr>
        <w:t>Energy Monitoring &amp; Load Management</w:t>
      </w:r>
      <w:r w:rsidRPr="000E255C">
        <w:rPr>
          <w:rFonts w:ascii="Times New Roman" w:eastAsia="Times New Roman" w:hAnsi="Times New Roman" w:cs="Times New Roman"/>
        </w:rPr>
        <w:t xml:space="preserve">: Regular tracking of consumption patterns to identify “energy guzzlers” and prioritise retrofit investments. </w:t>
      </w:r>
    </w:p>
    <w:p w14:paraId="7833A2E6" w14:textId="174547A9" w:rsidR="00CB18EB" w:rsidRPr="004E3972" w:rsidRDefault="00CB18EB" w:rsidP="00753727">
      <w:pPr>
        <w:spacing w:after="0" w:line="276" w:lineRule="auto"/>
        <w:jc w:val="center"/>
        <w:rPr>
          <w:rFonts w:ascii="Times New Roman" w:eastAsia="Times New Roman" w:hAnsi="Times New Roman" w:cs="Times New Roman"/>
          <w:b/>
          <w:bCs/>
        </w:rPr>
      </w:pPr>
      <w:r w:rsidRPr="004E3972">
        <w:rPr>
          <w:rFonts w:ascii="Times New Roman" w:hAnsi="Times New Roman" w:cs="Times New Roman"/>
          <w:b/>
          <w:bCs/>
        </w:rPr>
        <w:t>Energy Audit Summary</w:t>
      </w:r>
      <w:r w:rsidR="00CE0C6C" w:rsidRPr="004E3972">
        <w:rPr>
          <w:rFonts w:ascii="Times New Roman" w:hAnsi="Times New Roman" w:cs="Times New Roman"/>
          <w:b/>
          <w:bCs/>
        </w:rPr>
        <w:t>- 2022- 2024</w:t>
      </w:r>
    </w:p>
    <w:tbl>
      <w:tblPr>
        <w:tblStyle w:val="TableGrid"/>
        <w:tblW w:w="9209" w:type="dxa"/>
        <w:tblLook w:val="04A0" w:firstRow="1" w:lastRow="0" w:firstColumn="1" w:lastColumn="0" w:noHBand="0" w:noVBand="1"/>
      </w:tblPr>
      <w:tblGrid>
        <w:gridCol w:w="2122"/>
        <w:gridCol w:w="2976"/>
        <w:gridCol w:w="2268"/>
        <w:gridCol w:w="1843"/>
      </w:tblGrid>
      <w:tr w:rsidR="00CB18EB" w:rsidRPr="004E3972" w14:paraId="304B02F2" w14:textId="77777777" w:rsidTr="001E27B2">
        <w:tc>
          <w:tcPr>
            <w:tcW w:w="2122" w:type="dxa"/>
            <w:vAlign w:val="center"/>
          </w:tcPr>
          <w:p w14:paraId="6FFD5041"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Category</w:t>
            </w:r>
          </w:p>
        </w:tc>
        <w:tc>
          <w:tcPr>
            <w:tcW w:w="2976" w:type="dxa"/>
            <w:vAlign w:val="center"/>
          </w:tcPr>
          <w:p w14:paraId="63FCD3CF"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Initiative</w:t>
            </w:r>
          </w:p>
        </w:tc>
        <w:tc>
          <w:tcPr>
            <w:tcW w:w="2268" w:type="dxa"/>
            <w:vAlign w:val="center"/>
          </w:tcPr>
          <w:p w14:paraId="75569253"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Energy Saved / Generated (kWh)</w:t>
            </w:r>
          </w:p>
        </w:tc>
        <w:tc>
          <w:tcPr>
            <w:tcW w:w="1843" w:type="dxa"/>
            <w:vAlign w:val="center"/>
          </w:tcPr>
          <w:p w14:paraId="15386A19"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CO₂ Reduction (tonnes/year)</w:t>
            </w:r>
          </w:p>
        </w:tc>
      </w:tr>
      <w:tr w:rsidR="00CB18EB" w:rsidRPr="004E3972" w14:paraId="733D8F6D" w14:textId="77777777" w:rsidTr="001E27B2">
        <w:tc>
          <w:tcPr>
            <w:tcW w:w="2122" w:type="dxa"/>
            <w:vAlign w:val="center"/>
          </w:tcPr>
          <w:p w14:paraId="48BCCACA"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Solar Power Generation</w:t>
            </w:r>
          </w:p>
        </w:tc>
        <w:tc>
          <w:tcPr>
            <w:tcW w:w="2976" w:type="dxa"/>
            <w:vAlign w:val="center"/>
          </w:tcPr>
          <w:p w14:paraId="0DBC8F29"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kern w:val="0"/>
                <w:lang w:eastAsia="en-IN"/>
                <w14:ligatures w14:val="none"/>
              </w:rPr>
              <w:t>310 kW rooftop solar PV supplying campus</w:t>
            </w:r>
          </w:p>
        </w:tc>
        <w:tc>
          <w:tcPr>
            <w:tcW w:w="2268" w:type="dxa"/>
            <w:vAlign w:val="center"/>
          </w:tcPr>
          <w:p w14:paraId="15CCE154"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340,142 kWh</w:t>
            </w:r>
          </w:p>
        </w:tc>
        <w:tc>
          <w:tcPr>
            <w:tcW w:w="1843" w:type="dxa"/>
            <w:vAlign w:val="center"/>
          </w:tcPr>
          <w:p w14:paraId="6FED074A"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 279.9 t CO₂</w:t>
            </w:r>
          </w:p>
        </w:tc>
      </w:tr>
      <w:tr w:rsidR="00CB18EB" w:rsidRPr="004E3972" w14:paraId="3683D65A" w14:textId="77777777" w:rsidTr="001E27B2">
        <w:tc>
          <w:tcPr>
            <w:tcW w:w="2122" w:type="dxa"/>
            <w:vAlign w:val="center"/>
          </w:tcPr>
          <w:p w14:paraId="1BB43805"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LED Retrofit</w:t>
            </w:r>
          </w:p>
        </w:tc>
        <w:tc>
          <w:tcPr>
            <w:tcW w:w="2976" w:type="dxa"/>
            <w:vAlign w:val="center"/>
          </w:tcPr>
          <w:p w14:paraId="6BD5CF30" w14:textId="3B40E04B" w:rsidR="00CB18EB" w:rsidRPr="00A61E68" w:rsidRDefault="00CE0C6C"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kern w:val="0"/>
                <w:lang w:eastAsia="en-IN"/>
                <w14:ligatures w14:val="none"/>
              </w:rPr>
              <w:t>5074</w:t>
            </w:r>
            <w:r w:rsidR="005F264A" w:rsidRPr="00A61E68">
              <w:rPr>
                <w:rFonts w:ascii="Times New Roman" w:eastAsia="Times New Roman" w:hAnsi="Times New Roman" w:cs="Times New Roman"/>
                <w:kern w:val="0"/>
                <w:lang w:eastAsia="en-IN"/>
                <w14:ligatures w14:val="none"/>
              </w:rPr>
              <w:t xml:space="preserve"> </w:t>
            </w:r>
            <w:r w:rsidR="00CB18EB" w:rsidRPr="00A61E68">
              <w:rPr>
                <w:rFonts w:ascii="Times New Roman" w:eastAsia="Times New Roman" w:hAnsi="Times New Roman" w:cs="Times New Roman"/>
                <w:kern w:val="0"/>
                <w:lang w:eastAsia="en-IN"/>
                <w14:ligatures w14:val="none"/>
              </w:rPr>
              <w:t>LED fittings replacing CFL/tube lights</w:t>
            </w:r>
          </w:p>
        </w:tc>
        <w:tc>
          <w:tcPr>
            <w:tcW w:w="2268" w:type="dxa"/>
            <w:vAlign w:val="center"/>
          </w:tcPr>
          <w:p w14:paraId="047A4732"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17,384 kWh saved</w:t>
            </w:r>
          </w:p>
        </w:tc>
        <w:tc>
          <w:tcPr>
            <w:tcW w:w="1843" w:type="dxa"/>
            <w:vAlign w:val="center"/>
          </w:tcPr>
          <w:p w14:paraId="620A0C39" w14:textId="7964B194" w:rsidR="00CB18EB" w:rsidRPr="00A61E68" w:rsidRDefault="00CE0C6C"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 14.3</w:t>
            </w:r>
            <w:r w:rsidR="00CB18EB" w:rsidRPr="00A61E68">
              <w:rPr>
                <w:rFonts w:ascii="Times New Roman" w:eastAsia="Times New Roman" w:hAnsi="Times New Roman" w:cs="Times New Roman"/>
                <w:bCs/>
                <w:kern w:val="0"/>
                <w:lang w:eastAsia="en-IN"/>
                <w14:ligatures w14:val="none"/>
              </w:rPr>
              <w:t xml:space="preserve"> t CO₂</w:t>
            </w:r>
          </w:p>
        </w:tc>
      </w:tr>
      <w:tr w:rsidR="00CB18EB" w:rsidRPr="004E3972" w14:paraId="4E221463" w14:textId="77777777" w:rsidTr="001E27B2">
        <w:tc>
          <w:tcPr>
            <w:tcW w:w="2122" w:type="dxa"/>
            <w:vAlign w:val="center"/>
          </w:tcPr>
          <w:p w14:paraId="7AC306E5"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Biogas Plant</w:t>
            </w:r>
          </w:p>
        </w:tc>
        <w:tc>
          <w:tcPr>
            <w:tcW w:w="2976" w:type="dxa"/>
            <w:vAlign w:val="center"/>
          </w:tcPr>
          <w:p w14:paraId="26EC74FB"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kern w:val="0"/>
                <w:lang w:eastAsia="en-IN"/>
                <w14:ligatures w14:val="none"/>
              </w:rPr>
              <w:t xml:space="preserve">Food-waste-to-energy </w:t>
            </w:r>
            <w:r w:rsidRPr="00A61E68">
              <w:rPr>
                <w:rFonts w:ascii="Times New Roman" w:eastAsia="Times New Roman" w:hAnsi="Times New Roman" w:cs="Times New Roman"/>
                <w:kern w:val="0"/>
                <w:lang w:eastAsia="en-IN"/>
                <w14:ligatures w14:val="none"/>
              </w:rPr>
              <w:lastRenderedPageBreak/>
              <w:t>system</w:t>
            </w:r>
          </w:p>
        </w:tc>
        <w:tc>
          <w:tcPr>
            <w:tcW w:w="2268" w:type="dxa"/>
            <w:vAlign w:val="center"/>
          </w:tcPr>
          <w:p w14:paraId="58508957" w14:textId="3B9547A7" w:rsidR="00CB18EB" w:rsidRPr="00A61E68" w:rsidRDefault="00CE0C6C"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kern w:val="0"/>
                <w:lang w:eastAsia="en-IN"/>
                <w14:ligatures w14:val="none"/>
              </w:rPr>
              <w:lastRenderedPageBreak/>
              <w:t xml:space="preserve">≈ 7 kg LPG/day </w:t>
            </w:r>
            <w:r w:rsidRPr="00A61E68">
              <w:rPr>
                <w:rFonts w:ascii="Times New Roman" w:eastAsia="Times New Roman" w:hAnsi="Times New Roman" w:cs="Times New Roman"/>
                <w:kern w:val="0"/>
                <w:lang w:eastAsia="en-IN"/>
                <w14:ligatures w14:val="none"/>
              </w:rPr>
              <w:lastRenderedPageBreak/>
              <w:t>offset; food waste processed ≈ 3.8 tonnes/year</w:t>
            </w:r>
          </w:p>
        </w:tc>
        <w:tc>
          <w:tcPr>
            <w:tcW w:w="1843" w:type="dxa"/>
            <w:vAlign w:val="center"/>
          </w:tcPr>
          <w:p w14:paraId="24B1A560" w14:textId="3E0F0A64" w:rsidR="00CB18EB" w:rsidRPr="00A61E68" w:rsidRDefault="00CE0C6C"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lastRenderedPageBreak/>
              <w:t>5–8 t CO₂</w:t>
            </w:r>
          </w:p>
        </w:tc>
      </w:tr>
      <w:tr w:rsidR="00CB18EB" w:rsidRPr="004E3972" w14:paraId="3EF614DD" w14:textId="77777777" w:rsidTr="001E27B2">
        <w:tc>
          <w:tcPr>
            <w:tcW w:w="2122" w:type="dxa"/>
            <w:vAlign w:val="center"/>
          </w:tcPr>
          <w:p w14:paraId="0C7502DE"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Sensor-based Systems</w:t>
            </w:r>
          </w:p>
        </w:tc>
        <w:tc>
          <w:tcPr>
            <w:tcW w:w="2976" w:type="dxa"/>
            <w:vAlign w:val="center"/>
          </w:tcPr>
          <w:p w14:paraId="7FFBBD82"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kern w:val="0"/>
                <w:lang w:eastAsia="en-IN"/>
                <w14:ligatures w14:val="none"/>
              </w:rPr>
              <w:t>PIR motion lighting + sensor taps</w:t>
            </w:r>
          </w:p>
        </w:tc>
        <w:tc>
          <w:tcPr>
            <w:tcW w:w="2268" w:type="dxa"/>
            <w:vAlign w:val="center"/>
          </w:tcPr>
          <w:p w14:paraId="77A233A3"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kern w:val="0"/>
                <w:lang w:eastAsia="en-IN"/>
                <w14:ligatures w14:val="none"/>
              </w:rPr>
              <w:t>Estimated operational savings</w:t>
            </w:r>
          </w:p>
        </w:tc>
        <w:tc>
          <w:tcPr>
            <w:tcW w:w="1843" w:type="dxa"/>
            <w:vAlign w:val="center"/>
          </w:tcPr>
          <w:p w14:paraId="24A3E788"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 1.2–1.8 t CO₂</w:t>
            </w:r>
          </w:p>
        </w:tc>
      </w:tr>
      <w:tr w:rsidR="00CB18EB" w:rsidRPr="004E3972" w14:paraId="4E30CB3F" w14:textId="77777777" w:rsidTr="001E27B2">
        <w:tc>
          <w:tcPr>
            <w:tcW w:w="2122" w:type="dxa"/>
            <w:vAlign w:val="center"/>
          </w:tcPr>
          <w:p w14:paraId="018B2E91"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Power Factor Optimization</w:t>
            </w:r>
          </w:p>
        </w:tc>
        <w:tc>
          <w:tcPr>
            <w:tcW w:w="2976" w:type="dxa"/>
            <w:vAlign w:val="center"/>
          </w:tcPr>
          <w:p w14:paraId="538620B4"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kern w:val="0"/>
                <w:lang w:eastAsia="en-IN"/>
                <w14:ligatures w14:val="none"/>
              </w:rPr>
              <w:t>Capacitor banks (PF 0.95–0.99)</w:t>
            </w:r>
          </w:p>
        </w:tc>
        <w:tc>
          <w:tcPr>
            <w:tcW w:w="2268" w:type="dxa"/>
            <w:vAlign w:val="center"/>
          </w:tcPr>
          <w:p w14:paraId="5BA183CA"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kern w:val="0"/>
                <w:lang w:eastAsia="en-IN"/>
                <w14:ligatures w14:val="none"/>
              </w:rPr>
              <w:t>Avoided losses, stable power</w:t>
            </w:r>
          </w:p>
        </w:tc>
        <w:tc>
          <w:tcPr>
            <w:tcW w:w="1843" w:type="dxa"/>
            <w:vAlign w:val="center"/>
          </w:tcPr>
          <w:p w14:paraId="5E49BEFD" w14:textId="77777777" w:rsidR="00CB18EB" w:rsidRPr="00A61E68" w:rsidRDefault="00CB18EB" w:rsidP="00753727">
            <w:pPr>
              <w:spacing w:line="276" w:lineRule="auto"/>
              <w:jc w:val="both"/>
              <w:rPr>
                <w:rFonts w:ascii="Times New Roman" w:eastAsia="Times New Roman" w:hAnsi="Times New Roman" w:cs="Times New Roman"/>
              </w:rPr>
            </w:pPr>
            <w:r w:rsidRPr="00A61E68">
              <w:rPr>
                <w:rFonts w:ascii="Times New Roman" w:eastAsia="Times New Roman" w:hAnsi="Times New Roman" w:cs="Times New Roman"/>
                <w:bCs/>
                <w:kern w:val="0"/>
                <w:lang w:eastAsia="en-IN"/>
                <w14:ligatures w14:val="none"/>
              </w:rPr>
              <w:t>≈ 0.5–0.8 t CO₂ (est.)</w:t>
            </w:r>
          </w:p>
        </w:tc>
      </w:tr>
      <w:tr w:rsidR="00CB18EB" w:rsidRPr="004E3972" w14:paraId="1D2CF5E3" w14:textId="77777777" w:rsidTr="001E27B2">
        <w:tc>
          <w:tcPr>
            <w:tcW w:w="2122" w:type="dxa"/>
            <w:vAlign w:val="center"/>
          </w:tcPr>
          <w:p w14:paraId="40F219D6" w14:textId="77777777" w:rsidR="00CB18EB" w:rsidRPr="00A61E68" w:rsidRDefault="00CB18EB" w:rsidP="00753727">
            <w:pPr>
              <w:spacing w:line="276" w:lineRule="auto"/>
              <w:jc w:val="both"/>
              <w:rPr>
                <w:rFonts w:ascii="Times New Roman" w:eastAsia="Times New Roman" w:hAnsi="Times New Roman" w:cs="Times New Roman"/>
                <w:bCs/>
                <w:kern w:val="0"/>
                <w:lang w:eastAsia="en-IN"/>
                <w14:ligatures w14:val="none"/>
              </w:rPr>
            </w:pPr>
            <w:r w:rsidRPr="00A61E68">
              <w:rPr>
                <w:rFonts w:ascii="Times New Roman" w:eastAsia="Times New Roman" w:hAnsi="Times New Roman" w:cs="Times New Roman"/>
                <w:bCs/>
                <w:kern w:val="0"/>
                <w:lang w:eastAsia="en-IN"/>
                <w14:ligatures w14:val="none"/>
              </w:rPr>
              <w:t>Diesel Reduction</w:t>
            </w:r>
          </w:p>
        </w:tc>
        <w:tc>
          <w:tcPr>
            <w:tcW w:w="2976" w:type="dxa"/>
            <w:vAlign w:val="center"/>
          </w:tcPr>
          <w:p w14:paraId="22D5FA70" w14:textId="77777777" w:rsidR="00CB18EB" w:rsidRPr="00A61E68" w:rsidRDefault="00CB18EB" w:rsidP="00753727">
            <w:pPr>
              <w:spacing w:line="276" w:lineRule="auto"/>
              <w:jc w:val="both"/>
              <w:rPr>
                <w:rFonts w:ascii="Times New Roman" w:eastAsia="Times New Roman" w:hAnsi="Times New Roman" w:cs="Times New Roman"/>
                <w:kern w:val="0"/>
                <w:lang w:eastAsia="en-IN"/>
                <w14:ligatures w14:val="none"/>
              </w:rPr>
            </w:pPr>
            <w:r w:rsidRPr="00A61E68">
              <w:rPr>
                <w:rFonts w:ascii="Times New Roman" w:eastAsia="Times New Roman" w:hAnsi="Times New Roman" w:cs="Times New Roman"/>
                <w:kern w:val="0"/>
                <w:lang w:eastAsia="en-IN"/>
                <w14:ligatures w14:val="none"/>
              </w:rPr>
              <w:t xml:space="preserve">Minimal diesel </w:t>
            </w:r>
            <w:proofErr w:type="gramStart"/>
            <w:r w:rsidRPr="00A61E68">
              <w:rPr>
                <w:rFonts w:ascii="Times New Roman" w:eastAsia="Times New Roman" w:hAnsi="Times New Roman" w:cs="Times New Roman"/>
                <w:kern w:val="0"/>
                <w:lang w:eastAsia="en-IN"/>
                <w14:ligatures w14:val="none"/>
              </w:rPr>
              <w:t>use</w:t>
            </w:r>
            <w:proofErr w:type="gramEnd"/>
            <w:r w:rsidRPr="00A61E68">
              <w:rPr>
                <w:rFonts w:ascii="Times New Roman" w:eastAsia="Times New Roman" w:hAnsi="Times New Roman" w:cs="Times New Roman"/>
                <w:kern w:val="0"/>
                <w:lang w:eastAsia="en-IN"/>
                <w14:ligatures w14:val="none"/>
              </w:rPr>
              <w:t xml:space="preserve"> due to solar + grid reliability</w:t>
            </w:r>
          </w:p>
        </w:tc>
        <w:tc>
          <w:tcPr>
            <w:tcW w:w="2268" w:type="dxa"/>
            <w:vAlign w:val="center"/>
          </w:tcPr>
          <w:p w14:paraId="05F57069" w14:textId="77777777" w:rsidR="00CB18EB" w:rsidRPr="00A61E68" w:rsidRDefault="00CB18EB" w:rsidP="00753727">
            <w:pPr>
              <w:spacing w:line="276" w:lineRule="auto"/>
              <w:jc w:val="both"/>
              <w:rPr>
                <w:rFonts w:ascii="Times New Roman" w:eastAsia="Times New Roman" w:hAnsi="Times New Roman" w:cs="Times New Roman"/>
                <w:kern w:val="0"/>
                <w:lang w:eastAsia="en-IN"/>
                <w14:ligatures w14:val="none"/>
              </w:rPr>
            </w:pPr>
            <w:r w:rsidRPr="00A61E68">
              <w:rPr>
                <w:rFonts w:ascii="Times New Roman" w:eastAsia="Times New Roman" w:hAnsi="Times New Roman" w:cs="Times New Roman"/>
                <w:kern w:val="0"/>
                <w:lang w:eastAsia="en-IN"/>
                <w14:ligatures w14:val="none"/>
              </w:rPr>
              <w:t>DG-use avoided</w:t>
            </w:r>
          </w:p>
        </w:tc>
        <w:tc>
          <w:tcPr>
            <w:tcW w:w="1843" w:type="dxa"/>
            <w:vAlign w:val="center"/>
          </w:tcPr>
          <w:p w14:paraId="33E617D4" w14:textId="77777777" w:rsidR="00CB18EB" w:rsidRPr="00A61E68" w:rsidRDefault="00CB18EB" w:rsidP="00753727">
            <w:pPr>
              <w:spacing w:line="276" w:lineRule="auto"/>
              <w:jc w:val="both"/>
              <w:rPr>
                <w:rFonts w:ascii="Times New Roman" w:eastAsia="Times New Roman" w:hAnsi="Times New Roman" w:cs="Times New Roman"/>
                <w:bCs/>
                <w:kern w:val="0"/>
                <w:lang w:eastAsia="en-IN"/>
                <w14:ligatures w14:val="none"/>
              </w:rPr>
            </w:pPr>
            <w:r w:rsidRPr="00A61E68">
              <w:rPr>
                <w:rFonts w:ascii="Times New Roman" w:eastAsia="Times New Roman" w:hAnsi="Times New Roman" w:cs="Times New Roman"/>
                <w:bCs/>
                <w:kern w:val="0"/>
                <w:lang w:eastAsia="en-IN"/>
                <w14:ligatures w14:val="none"/>
              </w:rPr>
              <w:t>≈ 2–3 t CO₂ avoided</w:t>
            </w:r>
          </w:p>
        </w:tc>
      </w:tr>
      <w:tr w:rsidR="00CB18EB" w:rsidRPr="004E3972" w14:paraId="0FF59A22" w14:textId="77777777" w:rsidTr="001E27B2">
        <w:tc>
          <w:tcPr>
            <w:tcW w:w="7366" w:type="dxa"/>
            <w:gridSpan w:val="3"/>
            <w:vAlign w:val="center"/>
          </w:tcPr>
          <w:p w14:paraId="60E1BF15" w14:textId="77777777" w:rsidR="00CB18EB" w:rsidRPr="00A61E68" w:rsidRDefault="00CB18EB" w:rsidP="00753727">
            <w:pPr>
              <w:spacing w:line="276" w:lineRule="auto"/>
              <w:jc w:val="both"/>
              <w:rPr>
                <w:rFonts w:ascii="Times New Roman" w:eastAsia="Times New Roman" w:hAnsi="Times New Roman" w:cs="Times New Roman"/>
                <w:kern w:val="0"/>
                <w:lang w:eastAsia="en-IN"/>
                <w14:ligatures w14:val="none"/>
              </w:rPr>
            </w:pPr>
            <w:r w:rsidRPr="00A61E68">
              <w:rPr>
                <w:rFonts w:ascii="Times New Roman" w:hAnsi="Times New Roman" w:cs="Times New Roman"/>
              </w:rPr>
              <w:t>Total clean energy generated &amp; saved</w:t>
            </w:r>
          </w:p>
        </w:tc>
        <w:tc>
          <w:tcPr>
            <w:tcW w:w="1843" w:type="dxa"/>
            <w:vAlign w:val="center"/>
          </w:tcPr>
          <w:p w14:paraId="4F6C7C9E" w14:textId="77777777" w:rsidR="00CB18EB" w:rsidRPr="00A61E68" w:rsidRDefault="00CB18EB" w:rsidP="00753727">
            <w:pPr>
              <w:spacing w:line="276" w:lineRule="auto"/>
              <w:jc w:val="both"/>
              <w:rPr>
                <w:rFonts w:ascii="Times New Roman" w:eastAsia="Times New Roman" w:hAnsi="Times New Roman" w:cs="Times New Roman"/>
                <w:bCs/>
                <w:kern w:val="0"/>
                <w:lang w:eastAsia="en-IN"/>
                <w14:ligatures w14:val="none"/>
              </w:rPr>
            </w:pPr>
            <w:r w:rsidRPr="00A61E68">
              <w:rPr>
                <w:rFonts w:ascii="Times New Roman" w:hAnsi="Times New Roman" w:cs="Times New Roman"/>
              </w:rPr>
              <w:t>≈ 357,526 kWh</w:t>
            </w:r>
          </w:p>
        </w:tc>
      </w:tr>
      <w:tr w:rsidR="00CB18EB" w:rsidRPr="000E255C" w14:paraId="67B49672" w14:textId="77777777" w:rsidTr="001E27B2">
        <w:tc>
          <w:tcPr>
            <w:tcW w:w="7366" w:type="dxa"/>
            <w:gridSpan w:val="3"/>
            <w:vAlign w:val="center"/>
          </w:tcPr>
          <w:p w14:paraId="5C26D0EF" w14:textId="77777777" w:rsidR="00CB18EB" w:rsidRPr="00A61E68" w:rsidRDefault="00CB18EB" w:rsidP="00753727">
            <w:pPr>
              <w:spacing w:line="276" w:lineRule="auto"/>
              <w:jc w:val="both"/>
              <w:rPr>
                <w:rFonts w:ascii="Times New Roman" w:hAnsi="Times New Roman" w:cs="Times New Roman"/>
              </w:rPr>
            </w:pPr>
            <w:r w:rsidRPr="00A61E68">
              <w:rPr>
                <w:rFonts w:ascii="Times New Roman" w:hAnsi="Times New Roman" w:cs="Times New Roman"/>
              </w:rPr>
              <w:t>Total annual CO₂ reduction</w:t>
            </w:r>
          </w:p>
        </w:tc>
        <w:tc>
          <w:tcPr>
            <w:tcW w:w="1843" w:type="dxa"/>
            <w:vAlign w:val="center"/>
          </w:tcPr>
          <w:p w14:paraId="582A3EB5" w14:textId="77777777" w:rsidR="00CB18EB" w:rsidRPr="00A61E68" w:rsidRDefault="00CB18EB" w:rsidP="00753727">
            <w:pPr>
              <w:spacing w:line="276" w:lineRule="auto"/>
              <w:jc w:val="both"/>
              <w:rPr>
                <w:rFonts w:ascii="Times New Roman" w:hAnsi="Times New Roman" w:cs="Times New Roman"/>
              </w:rPr>
            </w:pPr>
            <w:r w:rsidRPr="00A61E68">
              <w:rPr>
                <w:rStyle w:val="Strong"/>
                <w:rFonts w:ascii="Times New Roman" w:hAnsi="Times New Roman" w:cs="Times New Roman"/>
                <w:b w:val="0"/>
              </w:rPr>
              <w:t>≈ 300–305 t CO₂ / year</w:t>
            </w:r>
          </w:p>
        </w:tc>
      </w:tr>
    </w:tbl>
    <w:p w14:paraId="4C7ECF55" w14:textId="77777777" w:rsidR="002823E9" w:rsidRDefault="002823E9" w:rsidP="00753727">
      <w:pPr>
        <w:spacing w:after="0" w:line="276" w:lineRule="auto"/>
        <w:jc w:val="both"/>
        <w:rPr>
          <w:rFonts w:ascii="Times New Roman" w:eastAsia="Times New Roman" w:hAnsi="Times New Roman" w:cs="Times New Roman"/>
          <w:b/>
          <w:bCs/>
        </w:rPr>
      </w:pPr>
    </w:p>
    <w:p w14:paraId="110C1BDF" w14:textId="3F17672A" w:rsidR="00CB18EB" w:rsidRPr="000E255C" w:rsidRDefault="00A0480A" w:rsidP="00753727">
      <w:pPr>
        <w:spacing w:after="0" w:line="276" w:lineRule="auto"/>
        <w:jc w:val="both"/>
        <w:rPr>
          <w:rFonts w:ascii="Times New Roman" w:eastAsia="Times New Roman" w:hAnsi="Times New Roman" w:cs="Times New Roman"/>
          <w:b/>
          <w:bCs/>
        </w:rPr>
      </w:pPr>
      <w:r>
        <w:rPr>
          <w:rFonts w:ascii="Times New Roman" w:eastAsia="Times New Roman" w:hAnsi="Times New Roman" w:cs="Times New Roman"/>
          <w:b/>
          <w:bCs/>
        </w:rPr>
        <w:t xml:space="preserve">2.3.2 </w:t>
      </w:r>
      <w:r w:rsidR="00CB18EB" w:rsidRPr="000E255C">
        <w:rPr>
          <w:rFonts w:ascii="Times New Roman" w:eastAsia="Times New Roman" w:hAnsi="Times New Roman" w:cs="Times New Roman"/>
          <w:b/>
          <w:bCs/>
        </w:rPr>
        <w:t xml:space="preserve">Carbon reduction and emission reduction process: </w:t>
      </w:r>
    </w:p>
    <w:p w14:paraId="618685CF" w14:textId="04F69F7C" w:rsidR="00AA7C70"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 xml:space="preserve">K.R. Mangalam University has established a structured and policy-driven approach for carbon management and the reduction of carbon dioxide emissions through its </w:t>
      </w:r>
      <w:r w:rsidRPr="000E255C">
        <w:rPr>
          <w:rStyle w:val="Emphasis"/>
          <w:rFonts w:ascii="Times New Roman" w:hAnsi="Times New Roman" w:cs="Times New Roman"/>
        </w:rPr>
        <w:t>Sustainable Environment and Green Campus Policy</w:t>
      </w:r>
      <w:r w:rsidRPr="000E255C">
        <w:rPr>
          <w:rFonts w:ascii="Times New Roman" w:hAnsi="Times New Roman" w:cs="Times New Roman"/>
        </w:rPr>
        <w:t xml:space="preserve">. The policy mandates a progressive shift to low-carbon energy sources, including the </w:t>
      </w:r>
      <w:r w:rsidRPr="000E255C">
        <w:rPr>
          <w:rStyle w:val="Emphasis"/>
          <w:rFonts w:ascii="Times New Roman" w:hAnsi="Times New Roman" w:cs="Times New Roman"/>
        </w:rPr>
        <w:t>“installation of solar photovoltaic panels”</w:t>
      </w:r>
      <w:r w:rsidRPr="000E255C">
        <w:rPr>
          <w:rFonts w:ascii="Times New Roman" w:hAnsi="Times New Roman" w:cs="Times New Roman"/>
          <w:i/>
          <w:iCs/>
        </w:rPr>
        <w:t xml:space="preserve"> with a target of </w:t>
      </w:r>
      <w:r w:rsidRPr="000E255C">
        <w:rPr>
          <w:rStyle w:val="Emphasis"/>
          <w:rFonts w:ascii="Times New Roman" w:hAnsi="Times New Roman" w:cs="Times New Roman"/>
        </w:rPr>
        <w:t>“30% of total electricity consumption to come from renewable sources by 202</w:t>
      </w:r>
      <w:r w:rsidR="00AA7C70">
        <w:rPr>
          <w:rStyle w:val="Emphasis"/>
          <w:rFonts w:ascii="Times New Roman" w:hAnsi="Times New Roman" w:cs="Times New Roman"/>
        </w:rPr>
        <w:t>8</w:t>
      </w:r>
      <w:r w:rsidRPr="000E255C">
        <w:rPr>
          <w:rStyle w:val="Emphasis"/>
          <w:rFonts w:ascii="Times New Roman" w:hAnsi="Times New Roman" w:cs="Times New Roman"/>
        </w:rPr>
        <w:t>.”</w:t>
      </w:r>
      <w:r w:rsidRPr="000E255C">
        <w:rPr>
          <w:rFonts w:ascii="Times New Roman" w:hAnsi="Times New Roman" w:cs="Times New Roman"/>
        </w:rPr>
        <w:t xml:space="preserve"> Energy-efficiency enhancement is built into campus operations through </w:t>
      </w:r>
      <w:r w:rsidRPr="000E255C">
        <w:rPr>
          <w:rStyle w:val="Emphasis"/>
          <w:rFonts w:ascii="Times New Roman" w:hAnsi="Times New Roman" w:cs="Times New Roman"/>
        </w:rPr>
        <w:t xml:space="preserve">replacing CFLs and tube lights with LED lighting and </w:t>
      </w:r>
      <w:r w:rsidRPr="000E255C">
        <w:rPr>
          <w:rFonts w:ascii="Times New Roman" w:hAnsi="Times New Roman" w:cs="Times New Roman"/>
          <w:i/>
          <w:iCs/>
        </w:rPr>
        <w:t>adopting</w:t>
      </w:r>
      <w:r w:rsidRPr="000E255C">
        <w:rPr>
          <w:rStyle w:val="Emphasis"/>
          <w:rFonts w:ascii="Times New Roman" w:hAnsi="Times New Roman" w:cs="Times New Roman"/>
        </w:rPr>
        <w:t xml:space="preserve"> motion sensors</w:t>
      </w:r>
      <w:r w:rsidRPr="000E255C">
        <w:rPr>
          <w:rFonts w:ascii="Times New Roman" w:hAnsi="Times New Roman" w:cs="Times New Roman"/>
          <w:i/>
          <w:iCs/>
        </w:rPr>
        <w:t>.</w:t>
      </w:r>
      <w:r w:rsidRPr="000E255C">
        <w:rPr>
          <w:rFonts w:ascii="Times New Roman" w:hAnsi="Times New Roman" w:cs="Times New Roman"/>
        </w:rPr>
        <w:t xml:space="preserve"> Fossil-fuel dependence is reduced through sustainable transport measures, </w:t>
      </w:r>
      <w:r w:rsidRPr="000E255C">
        <w:rPr>
          <w:rStyle w:val="Emphasis"/>
          <w:rFonts w:ascii="Times New Roman" w:hAnsi="Times New Roman" w:cs="Times New Roman"/>
        </w:rPr>
        <w:t>restricting diesel and high-emission vehicles, and</w:t>
      </w:r>
      <w:r w:rsidRPr="000E255C">
        <w:rPr>
          <w:rFonts w:ascii="Times New Roman" w:hAnsi="Times New Roman" w:cs="Times New Roman"/>
          <w:i/>
          <w:iCs/>
        </w:rPr>
        <w:t xml:space="preserve"> </w:t>
      </w:r>
      <w:r w:rsidRPr="000E255C">
        <w:rPr>
          <w:rStyle w:val="Emphasis"/>
          <w:rFonts w:ascii="Times New Roman" w:hAnsi="Times New Roman" w:cs="Times New Roman"/>
        </w:rPr>
        <w:t xml:space="preserve">“introducing Electric Vehicle (EV) carts. </w:t>
      </w:r>
      <w:r w:rsidRPr="000E255C">
        <w:rPr>
          <w:rFonts w:ascii="Times New Roman" w:hAnsi="Times New Roman" w:cs="Times New Roman"/>
        </w:rPr>
        <w:t xml:space="preserve">Carbon-sink strategies and circular waste management further support emission reduction through </w:t>
      </w:r>
      <w:r w:rsidRPr="000E255C">
        <w:rPr>
          <w:rStyle w:val="Emphasis"/>
          <w:rFonts w:ascii="Times New Roman" w:hAnsi="Times New Roman" w:cs="Times New Roman"/>
        </w:rPr>
        <w:t>“on-campus organic composting units,”</w:t>
      </w:r>
      <w:r w:rsidRPr="000E255C">
        <w:rPr>
          <w:rFonts w:ascii="Times New Roman" w:hAnsi="Times New Roman" w:cs="Times New Roman"/>
          <w:i/>
          <w:iCs/>
        </w:rPr>
        <w:t xml:space="preserve"> </w:t>
      </w:r>
      <w:r w:rsidRPr="000E255C">
        <w:rPr>
          <w:rStyle w:val="Emphasis"/>
          <w:rFonts w:ascii="Times New Roman" w:hAnsi="Times New Roman" w:cs="Times New Roman"/>
        </w:rPr>
        <w:t>“biogas generation from hostel food waste,”</w:t>
      </w:r>
      <w:r w:rsidRPr="000E255C">
        <w:rPr>
          <w:rFonts w:ascii="Times New Roman" w:hAnsi="Times New Roman" w:cs="Times New Roman"/>
          <w:i/>
          <w:iCs/>
        </w:rPr>
        <w:t xml:space="preserve"> and maintenance of </w:t>
      </w:r>
      <w:r w:rsidRPr="000E255C">
        <w:rPr>
          <w:rStyle w:val="Emphasis"/>
          <w:rFonts w:ascii="Times New Roman" w:hAnsi="Times New Roman" w:cs="Times New Roman"/>
        </w:rPr>
        <w:t>“minimum 30% green cover with native flora”</w:t>
      </w:r>
      <w:r w:rsidRPr="000E255C">
        <w:rPr>
          <w:rFonts w:ascii="Times New Roman" w:hAnsi="Times New Roman" w:cs="Times New Roman"/>
          <w:i/>
          <w:iCs/>
        </w:rPr>
        <w:t>.</w:t>
      </w:r>
      <w:r w:rsidRPr="000E255C">
        <w:rPr>
          <w:rFonts w:ascii="Times New Roman" w:hAnsi="Times New Roman" w:cs="Times New Roman"/>
        </w:rPr>
        <w:t xml:space="preserve"> The biogas system contributes directly to avoided emissions. Through these integrated and monitored systems, the University demonstrates a clear and ongoing institutional process for carbon reduction and emission control.</w:t>
      </w:r>
    </w:p>
    <w:p w14:paraId="01CFED34" w14:textId="77777777" w:rsidR="00CB18EB" w:rsidRPr="000E255C" w:rsidRDefault="00CB18EB" w:rsidP="00753727">
      <w:pPr>
        <w:spacing w:line="276" w:lineRule="auto"/>
        <w:jc w:val="both"/>
        <w:rPr>
          <w:rFonts w:ascii="Times New Roman" w:eastAsia="Times New Roman" w:hAnsi="Times New Roman" w:cs="Times New Roman"/>
        </w:rPr>
      </w:pPr>
      <w:r w:rsidRPr="000E255C">
        <w:rPr>
          <w:rFonts w:ascii="Times New Roman" w:hAnsi="Times New Roman" w:cs="Times New Roman"/>
          <w:b/>
          <w:bCs/>
          <w:noProof/>
          <w:lang w:eastAsia="en-IN"/>
        </w:rPr>
        <w:drawing>
          <wp:inline distT="0" distB="0" distL="0" distR="0" wp14:anchorId="10643609" wp14:editId="2DFFDC53">
            <wp:extent cx="6162675" cy="2466975"/>
            <wp:effectExtent l="0" t="0" r="9525" b="0"/>
            <wp:docPr id="1916999193"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20CB926D" w14:textId="77777777" w:rsidR="00CB18EB" w:rsidRPr="000E255C" w:rsidRDefault="00CB18EB" w:rsidP="00753727">
      <w:pPr>
        <w:spacing w:after="0" w:line="276" w:lineRule="auto"/>
        <w:jc w:val="both"/>
        <w:rPr>
          <w:rFonts w:ascii="Times New Roman" w:eastAsia="Times New Roman" w:hAnsi="Times New Roman" w:cs="Times New Roman"/>
        </w:rPr>
      </w:pPr>
      <w:hyperlink r:id="rId50" w:history="1">
        <w:r w:rsidRPr="000E255C">
          <w:rPr>
            <w:rStyle w:val="Hyperlink"/>
            <w:rFonts w:ascii="Times New Roman" w:eastAsia="Times New Roman" w:hAnsi="Times New Roman" w:cs="Times New Roman"/>
            <w:color w:val="auto"/>
          </w:rPr>
          <w:t>K.R. Mangalam University Sustainable Environment and Green Campus Policy</w:t>
        </w:r>
      </w:hyperlink>
    </w:p>
    <w:p w14:paraId="3CBD19BB" w14:textId="77777777" w:rsidR="00CB18EB" w:rsidRDefault="00CB18EB" w:rsidP="00753727">
      <w:pPr>
        <w:spacing w:after="0" w:line="276" w:lineRule="auto"/>
        <w:jc w:val="both"/>
      </w:pPr>
      <w:hyperlink r:id="rId51" w:history="1">
        <w:r w:rsidRPr="000E255C">
          <w:rPr>
            <w:rStyle w:val="Hyperlink"/>
            <w:rFonts w:ascii="Times New Roman" w:eastAsia="Times New Roman" w:hAnsi="Times New Roman" w:cs="Times New Roman"/>
            <w:color w:val="auto"/>
          </w:rPr>
          <w:t>Link for all ISO certificates</w:t>
        </w:r>
      </w:hyperlink>
    </w:p>
    <w:p w14:paraId="495E6AB0" w14:textId="3C4A37F7" w:rsidR="00006F44" w:rsidRPr="000E255C" w:rsidRDefault="00006F44" w:rsidP="00753727">
      <w:pPr>
        <w:spacing w:after="0" w:line="276" w:lineRule="auto"/>
        <w:jc w:val="both"/>
        <w:rPr>
          <w:rFonts w:ascii="Times New Roman" w:eastAsia="Times New Roman" w:hAnsi="Times New Roman" w:cs="Times New Roman"/>
        </w:rPr>
      </w:pPr>
      <w:hyperlink r:id="rId52" w:history="1">
        <w:r w:rsidRPr="000E255C">
          <w:rPr>
            <w:rStyle w:val="Hyperlink"/>
            <w:rFonts w:ascii="Times New Roman" w:eastAsia="Times New Roman" w:hAnsi="Times New Roman" w:cs="Times New Roman"/>
            <w:color w:val="auto"/>
          </w:rPr>
          <w:t>Carbon emission report</w:t>
        </w:r>
      </w:hyperlink>
    </w:p>
    <w:p w14:paraId="3D90F316" w14:textId="3372CA41" w:rsidR="00CB18EB" w:rsidRPr="000E255C" w:rsidRDefault="00654900" w:rsidP="00753727">
      <w:pPr>
        <w:spacing w:before="240" w:after="240" w:line="276" w:lineRule="auto"/>
        <w:jc w:val="both"/>
        <w:rPr>
          <w:rFonts w:ascii="Times New Roman" w:hAnsi="Times New Roman" w:cs="Times New Roman"/>
          <w:b/>
          <w:bCs/>
        </w:rPr>
      </w:pPr>
      <w:r>
        <w:rPr>
          <w:rFonts w:ascii="Times New Roman" w:hAnsi="Times New Roman" w:cs="Times New Roman"/>
          <w:b/>
          <w:bCs/>
        </w:rPr>
        <w:t xml:space="preserve">2.3.3 </w:t>
      </w:r>
      <w:r w:rsidR="00CB18EB" w:rsidRPr="000E255C">
        <w:rPr>
          <w:rFonts w:ascii="Times New Roman" w:hAnsi="Times New Roman" w:cs="Times New Roman"/>
          <w:b/>
          <w:bCs/>
        </w:rPr>
        <w:t>Renewable Energy Integration</w:t>
      </w:r>
    </w:p>
    <w:p w14:paraId="7CCA748C" w14:textId="77777777" w:rsidR="00CB18EB" w:rsidRDefault="00CB18EB" w:rsidP="00753727">
      <w:pPr>
        <w:spacing w:after="0" w:line="276" w:lineRule="auto"/>
        <w:jc w:val="both"/>
        <w:rPr>
          <w:rFonts w:ascii="Times New Roman" w:hAnsi="Times New Roman" w:cs="Times New Roman"/>
        </w:rPr>
      </w:pPr>
      <w:r w:rsidRPr="000E255C">
        <w:rPr>
          <w:rFonts w:ascii="Times New Roman" w:hAnsi="Times New Roman" w:cs="Times New Roman"/>
        </w:rPr>
        <w:t xml:space="preserve">K.R. Mangalam University has undertaken a comprehensive </w:t>
      </w:r>
      <w:r w:rsidRPr="000E255C">
        <w:rPr>
          <w:rFonts w:ascii="Times New Roman" w:hAnsi="Times New Roman" w:cs="Times New Roman"/>
          <w:b/>
          <w:bCs/>
        </w:rPr>
        <w:t>Energy Audit</w:t>
      </w:r>
      <w:r w:rsidRPr="000E255C">
        <w:rPr>
          <w:rFonts w:ascii="Times New Roman" w:hAnsi="Times New Roman" w:cs="Times New Roman"/>
        </w:rPr>
        <w:t xml:space="preserve"> as part of its commitment to </w:t>
      </w:r>
      <w:r w:rsidRPr="000E255C">
        <w:rPr>
          <w:rFonts w:ascii="Times New Roman" w:hAnsi="Times New Roman" w:cs="Times New Roman"/>
          <w:b/>
          <w:bCs/>
        </w:rPr>
        <w:t>Affordable and Clean Energy</w:t>
      </w:r>
      <w:r w:rsidRPr="000E255C">
        <w:rPr>
          <w:rFonts w:ascii="Times New Roman" w:hAnsi="Times New Roman" w:cs="Times New Roman"/>
        </w:rPr>
        <w:t xml:space="preserve">, focusing on the efficient use of energy resources and the integration of renewable energy systems across the campus. The audit assessed energy consumption patterns, identified potential areas for conservation, and recommended actionable strategies to enhance sustainability. Aligned with national energy efficiency guidelines, KRMU has adopted several renewable energy measures—including the installation of </w:t>
      </w:r>
      <w:r w:rsidRPr="000E255C">
        <w:rPr>
          <w:rFonts w:ascii="Times New Roman" w:hAnsi="Times New Roman" w:cs="Times New Roman"/>
          <w:b/>
          <w:bCs/>
        </w:rPr>
        <w:t>solar panels</w:t>
      </w:r>
      <w:r w:rsidRPr="000E255C">
        <w:rPr>
          <w:rFonts w:ascii="Times New Roman" w:hAnsi="Times New Roman" w:cs="Times New Roman"/>
        </w:rPr>
        <w:t xml:space="preserve">, use of </w:t>
      </w:r>
      <w:r w:rsidRPr="000E255C">
        <w:rPr>
          <w:rFonts w:ascii="Times New Roman" w:hAnsi="Times New Roman" w:cs="Times New Roman"/>
          <w:b/>
          <w:bCs/>
        </w:rPr>
        <w:t>LED lighting</w:t>
      </w:r>
      <w:r w:rsidRPr="000E255C">
        <w:rPr>
          <w:rFonts w:ascii="Times New Roman" w:hAnsi="Times New Roman" w:cs="Times New Roman"/>
        </w:rPr>
        <w:t>, to reduce its carbon footprint and foster a culture of responsible energy use. This initiative reflects the University’s vision to lead by example in advancing clean energy solutions within higher education.</w:t>
      </w:r>
    </w:p>
    <w:p w14:paraId="4BB417B8" w14:textId="77777777" w:rsidR="002823E9" w:rsidRPr="000E255C" w:rsidRDefault="002823E9" w:rsidP="00753727">
      <w:pPr>
        <w:spacing w:after="0" w:line="276" w:lineRule="auto"/>
        <w:jc w:val="both"/>
        <w:rPr>
          <w:rFonts w:ascii="Times New Roman" w:hAnsi="Times New Roman" w:cs="Times New Roman"/>
        </w:rPr>
      </w:pPr>
    </w:p>
    <w:p w14:paraId="7DE60BBA" w14:textId="77777777" w:rsidR="00CB18EB" w:rsidRPr="000E255C" w:rsidRDefault="00CB18EB" w:rsidP="00753727">
      <w:pPr>
        <w:spacing w:after="0" w:line="276" w:lineRule="auto"/>
        <w:jc w:val="both"/>
        <w:rPr>
          <w:rFonts w:ascii="Times New Roman" w:hAnsi="Times New Roman" w:cs="Times New Roman"/>
        </w:rPr>
      </w:pPr>
      <w:hyperlink r:id="rId53" w:history="1">
        <w:r w:rsidRPr="000E255C">
          <w:rPr>
            <w:rStyle w:val="Hyperlink"/>
            <w:rFonts w:ascii="Times New Roman" w:hAnsi="Times New Roman" w:cs="Times New Roman"/>
            <w:color w:val="auto"/>
          </w:rPr>
          <w:t>Alternate sources of Energy and Energy conservation Measures</w:t>
        </w:r>
      </w:hyperlink>
    </w:p>
    <w:p w14:paraId="7D5CDBEC" w14:textId="77777777" w:rsidR="00CB18EB" w:rsidRPr="000E255C" w:rsidRDefault="00CB18EB" w:rsidP="00753727">
      <w:pPr>
        <w:spacing w:after="0" w:line="276" w:lineRule="auto"/>
        <w:jc w:val="both"/>
        <w:rPr>
          <w:rFonts w:ascii="Times New Roman" w:hAnsi="Times New Roman" w:cs="Times New Roman"/>
        </w:rPr>
      </w:pPr>
      <w:hyperlink r:id="rId54" w:history="1">
        <w:r w:rsidRPr="000E255C">
          <w:rPr>
            <w:rStyle w:val="Hyperlink"/>
            <w:rFonts w:ascii="Times New Roman" w:eastAsia="Times New Roman" w:hAnsi="Times New Roman" w:cs="Times New Roman"/>
            <w:color w:val="auto"/>
          </w:rPr>
          <w:t>Audit Report 2020</w:t>
        </w:r>
      </w:hyperlink>
    </w:p>
    <w:p w14:paraId="6E6DE897" w14:textId="77777777" w:rsidR="00CB18EB" w:rsidRPr="000E255C" w:rsidRDefault="00CB18EB" w:rsidP="00753727">
      <w:pPr>
        <w:spacing w:after="0" w:line="276" w:lineRule="auto"/>
        <w:jc w:val="both"/>
        <w:rPr>
          <w:rFonts w:ascii="Times New Roman" w:hAnsi="Times New Roman" w:cs="Times New Roman"/>
        </w:rPr>
      </w:pPr>
      <w:hyperlink r:id="rId55" w:history="1">
        <w:r w:rsidRPr="000E255C">
          <w:rPr>
            <w:rStyle w:val="Hyperlink"/>
            <w:rFonts w:ascii="Times New Roman" w:eastAsia="Times New Roman" w:hAnsi="Times New Roman" w:cs="Times New Roman"/>
            <w:color w:val="auto"/>
          </w:rPr>
          <w:t>Audit Report 2021</w:t>
        </w:r>
      </w:hyperlink>
      <w:r w:rsidRPr="000E255C">
        <w:rPr>
          <w:rFonts w:ascii="Times New Roman" w:hAnsi="Times New Roman" w:cs="Times New Roman"/>
        </w:rPr>
        <w:t xml:space="preserve"> </w:t>
      </w:r>
    </w:p>
    <w:p w14:paraId="0980CC70" w14:textId="77777777" w:rsidR="00CB18EB" w:rsidRPr="000E255C" w:rsidRDefault="00CB18EB" w:rsidP="00753727">
      <w:pPr>
        <w:spacing w:after="0" w:line="276" w:lineRule="auto"/>
        <w:jc w:val="both"/>
        <w:rPr>
          <w:rFonts w:ascii="Times New Roman" w:eastAsia="Times New Roman" w:hAnsi="Times New Roman" w:cs="Times New Roman"/>
        </w:rPr>
      </w:pPr>
      <w:hyperlink r:id="rId56" w:history="1">
        <w:r w:rsidRPr="000E255C">
          <w:rPr>
            <w:rStyle w:val="Hyperlink"/>
            <w:rFonts w:ascii="Times New Roman" w:eastAsia="Times New Roman" w:hAnsi="Times New Roman" w:cs="Times New Roman"/>
            <w:color w:val="auto"/>
          </w:rPr>
          <w:t>Audit Report 2022</w:t>
        </w:r>
      </w:hyperlink>
    </w:p>
    <w:p w14:paraId="2D2FA79A" w14:textId="77777777" w:rsidR="00CB18EB" w:rsidRPr="000E255C" w:rsidRDefault="00CB18EB" w:rsidP="00753727">
      <w:pPr>
        <w:spacing w:after="0" w:line="276" w:lineRule="auto"/>
        <w:jc w:val="both"/>
        <w:rPr>
          <w:rFonts w:ascii="Times New Roman" w:eastAsia="Times New Roman" w:hAnsi="Times New Roman" w:cs="Times New Roman"/>
        </w:rPr>
      </w:pPr>
      <w:hyperlink r:id="rId57" w:history="1">
        <w:r w:rsidRPr="000E255C">
          <w:rPr>
            <w:rStyle w:val="Hyperlink"/>
            <w:rFonts w:ascii="Times New Roman" w:eastAsia="Times New Roman" w:hAnsi="Times New Roman" w:cs="Times New Roman"/>
            <w:color w:val="auto"/>
          </w:rPr>
          <w:t>Audit Report 2023</w:t>
        </w:r>
      </w:hyperlink>
    </w:p>
    <w:p w14:paraId="183D7A4B" w14:textId="77777777" w:rsidR="00CB18EB" w:rsidRPr="000E255C" w:rsidRDefault="00CB18EB" w:rsidP="00753727">
      <w:pPr>
        <w:spacing w:after="0" w:line="276" w:lineRule="auto"/>
        <w:jc w:val="both"/>
        <w:rPr>
          <w:rFonts w:ascii="Times New Roman" w:hAnsi="Times New Roman" w:cs="Times New Roman"/>
        </w:rPr>
      </w:pPr>
      <w:hyperlink r:id="rId58" w:history="1">
        <w:r w:rsidRPr="000E255C">
          <w:rPr>
            <w:rStyle w:val="Hyperlink"/>
            <w:rFonts w:ascii="Times New Roman" w:eastAsia="Times New Roman" w:hAnsi="Times New Roman" w:cs="Times New Roman"/>
            <w:color w:val="auto"/>
          </w:rPr>
          <w:t>Audit Report 2024</w:t>
        </w:r>
      </w:hyperlink>
    </w:p>
    <w:p w14:paraId="56FED731" w14:textId="77777777" w:rsidR="002823E9" w:rsidRDefault="002823E9" w:rsidP="00753727">
      <w:pPr>
        <w:spacing w:after="0" w:line="276" w:lineRule="auto"/>
        <w:jc w:val="both"/>
        <w:rPr>
          <w:rFonts w:ascii="Times New Roman" w:hAnsi="Times New Roman" w:cs="Times New Roman"/>
        </w:rPr>
      </w:pPr>
    </w:p>
    <w:p w14:paraId="71028E30" w14:textId="5C96D065" w:rsidR="00CB18EB" w:rsidRPr="000E255C" w:rsidRDefault="00CB18EB" w:rsidP="00753727">
      <w:pPr>
        <w:spacing w:after="0" w:line="276" w:lineRule="auto"/>
        <w:jc w:val="both"/>
        <w:rPr>
          <w:rFonts w:ascii="Times New Roman" w:hAnsi="Times New Roman" w:cs="Times New Roman"/>
        </w:rPr>
      </w:pPr>
      <w:r w:rsidRPr="000E255C">
        <w:rPr>
          <w:rFonts w:ascii="Times New Roman" w:hAnsi="Times New Roman" w:cs="Times New Roman"/>
        </w:rPr>
        <w:t xml:space="preserve">K.R. Mangalam University has demonstrated consistent progress in renewable energy integration through its on-campus solar photovoltaic (PV) power plant, from 2022 to 2024. The University’s solar generation rose significantly—from negligible output prior to 2022 to 82,440 kWh in 2023 with the installation of a 100 </w:t>
      </w:r>
      <w:proofErr w:type="spellStart"/>
      <w:r w:rsidRPr="000E255C">
        <w:rPr>
          <w:rFonts w:ascii="Times New Roman" w:hAnsi="Times New Roman" w:cs="Times New Roman"/>
        </w:rPr>
        <w:t>kWp</w:t>
      </w:r>
      <w:proofErr w:type="spellEnd"/>
      <w:r w:rsidRPr="000E255C">
        <w:rPr>
          <w:rFonts w:ascii="Times New Roman" w:hAnsi="Times New Roman" w:cs="Times New Roman"/>
        </w:rPr>
        <w:t xml:space="preserve"> rooftop system, and further expanding to an estimated 310,000 kWh in 2024 after major retrofitting and capacity enhancement to 310 </w:t>
      </w:r>
      <w:proofErr w:type="spellStart"/>
      <w:r w:rsidRPr="000E255C">
        <w:rPr>
          <w:rFonts w:ascii="Times New Roman" w:hAnsi="Times New Roman" w:cs="Times New Roman"/>
        </w:rPr>
        <w:t>kWp</w:t>
      </w:r>
      <w:proofErr w:type="spellEnd"/>
      <w:r w:rsidRPr="000E255C">
        <w:rPr>
          <w:rFonts w:ascii="Times New Roman" w:hAnsi="Times New Roman" w:cs="Times New Roman"/>
        </w:rPr>
        <w:t>. This sharp rise in generation reflects improved maintenance practices, inverter efficiency, and system load optimisation</w:t>
      </w:r>
      <w:r w:rsidR="002823E9">
        <w:rPr>
          <w:rFonts w:ascii="Times New Roman" w:hAnsi="Times New Roman" w:cs="Times New Roman"/>
        </w:rPr>
        <w:t xml:space="preserve">. </w:t>
      </w:r>
      <w:r w:rsidRPr="000E255C">
        <w:rPr>
          <w:rFonts w:ascii="Times New Roman" w:hAnsi="Times New Roman" w:cs="Times New Roman"/>
        </w:rPr>
        <w:t>At the national emission factor of 0.8 kg CO₂ per kWh, the system now offsets approximately 250 tonnes of CO₂ annually, supplying around 40–45 % of the campus’s total electricity demand. This steady growth underscores KRMU’s commitment to a sustainable, low-carbon future through continual expansion of r</w:t>
      </w:r>
      <w:r w:rsidR="002823E9">
        <w:rPr>
          <w:rFonts w:ascii="Times New Roman" w:hAnsi="Times New Roman" w:cs="Times New Roman"/>
        </w:rPr>
        <w:t>enewable energy infrastructure.</w:t>
      </w:r>
    </w:p>
    <w:p w14:paraId="0A15BD01" w14:textId="77777777" w:rsidR="00CB18EB" w:rsidRPr="000E255C" w:rsidRDefault="00CB18EB" w:rsidP="00753727">
      <w:pPr>
        <w:spacing w:after="0" w:line="276" w:lineRule="auto"/>
        <w:jc w:val="center"/>
        <w:rPr>
          <w:rFonts w:ascii="Times New Roman" w:hAnsi="Times New Roman" w:cs="Times New Roman"/>
        </w:rPr>
      </w:pPr>
      <w:r w:rsidRPr="000E255C">
        <w:rPr>
          <w:rFonts w:ascii="Times New Roman" w:hAnsi="Times New Roman" w:cs="Times New Roman"/>
          <w:noProof/>
          <w:lang w:eastAsia="en-IN"/>
        </w:rPr>
        <w:lastRenderedPageBreak/>
        <w:drawing>
          <wp:inline distT="0" distB="0" distL="0" distR="0" wp14:anchorId="292AF7FA" wp14:editId="28956005">
            <wp:extent cx="4210011" cy="3019425"/>
            <wp:effectExtent l="0" t="0" r="635" b="0"/>
            <wp:docPr id="14619528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22286" cy="3028228"/>
                    </a:xfrm>
                    <a:prstGeom prst="rect">
                      <a:avLst/>
                    </a:prstGeom>
                    <a:noFill/>
                    <a:ln>
                      <a:noFill/>
                    </a:ln>
                  </pic:spPr>
                </pic:pic>
              </a:graphicData>
            </a:graphic>
          </wp:inline>
        </w:drawing>
      </w:r>
    </w:p>
    <w:p w14:paraId="7F0082B0" w14:textId="77777777" w:rsidR="00CB18EB" w:rsidRPr="000E255C" w:rsidRDefault="00CB18EB" w:rsidP="00753727">
      <w:pPr>
        <w:spacing w:after="0" w:line="276" w:lineRule="auto"/>
        <w:jc w:val="center"/>
        <w:rPr>
          <w:rFonts w:ascii="Times New Roman" w:hAnsi="Times New Roman" w:cs="Times New Roman"/>
          <w:b/>
          <w:bCs/>
          <w:i/>
          <w:iCs/>
        </w:rPr>
      </w:pPr>
      <w:r w:rsidRPr="000E255C">
        <w:rPr>
          <w:rFonts w:ascii="Times New Roman" w:hAnsi="Times New Roman" w:cs="Times New Roman"/>
          <w:b/>
          <w:bCs/>
          <w:i/>
          <w:iCs/>
        </w:rPr>
        <w:t>Retrofitting &amp; Capacity Enhancement (2022–2024)</w:t>
      </w:r>
    </w:p>
    <w:p w14:paraId="62B02EE6" w14:textId="77777777" w:rsidR="00CB18EB" w:rsidRPr="000E255C" w:rsidRDefault="00CB18EB" w:rsidP="00753727">
      <w:pPr>
        <w:spacing w:after="0" w:line="276" w:lineRule="auto"/>
        <w:jc w:val="both"/>
        <w:rPr>
          <w:rFonts w:ascii="Times New Roman" w:hAnsi="Times New Roman" w:cs="Times New Roman"/>
        </w:rPr>
      </w:pPr>
      <w:r w:rsidRPr="000E255C">
        <w:rPr>
          <w:rFonts w:ascii="Times New Roman" w:hAnsi="Times New Roman" w:cs="Times New Roman"/>
          <w:b/>
          <w:bCs/>
        </w:rPr>
        <w:t>2022:</w:t>
      </w:r>
      <w:r w:rsidRPr="000E255C">
        <w:rPr>
          <w:rFonts w:ascii="Times New Roman" w:hAnsi="Times New Roman" w:cs="Times New Roman"/>
        </w:rPr>
        <w:t xml:space="preserve"> Baseline (no solar generation)</w:t>
      </w:r>
    </w:p>
    <w:p w14:paraId="1C042165" w14:textId="77777777" w:rsidR="00CB18EB" w:rsidRPr="000E255C" w:rsidRDefault="00CB18EB" w:rsidP="00753727">
      <w:pPr>
        <w:spacing w:after="0" w:line="276" w:lineRule="auto"/>
        <w:jc w:val="both"/>
        <w:rPr>
          <w:rFonts w:ascii="Times New Roman" w:hAnsi="Times New Roman" w:cs="Times New Roman"/>
        </w:rPr>
      </w:pPr>
      <w:r w:rsidRPr="000E255C">
        <w:rPr>
          <w:rFonts w:ascii="Times New Roman" w:hAnsi="Times New Roman" w:cs="Times New Roman"/>
          <w:b/>
          <w:bCs/>
        </w:rPr>
        <w:t>2023:</w:t>
      </w:r>
      <w:r w:rsidRPr="000E255C">
        <w:rPr>
          <w:rFonts w:ascii="Times New Roman" w:hAnsi="Times New Roman" w:cs="Times New Roman"/>
        </w:rPr>
        <w:t xml:space="preserve"> Installation of </w:t>
      </w:r>
      <w:r w:rsidRPr="000E255C">
        <w:rPr>
          <w:rFonts w:ascii="Times New Roman" w:hAnsi="Times New Roman" w:cs="Times New Roman"/>
          <w:b/>
          <w:bCs/>
        </w:rPr>
        <w:t xml:space="preserve">100 </w:t>
      </w:r>
      <w:proofErr w:type="spellStart"/>
      <w:r w:rsidRPr="000E255C">
        <w:rPr>
          <w:rFonts w:ascii="Times New Roman" w:hAnsi="Times New Roman" w:cs="Times New Roman"/>
          <w:b/>
          <w:bCs/>
        </w:rPr>
        <w:t>kWp</w:t>
      </w:r>
      <w:proofErr w:type="spellEnd"/>
      <w:r w:rsidRPr="000E255C">
        <w:rPr>
          <w:rFonts w:ascii="Times New Roman" w:hAnsi="Times New Roman" w:cs="Times New Roman"/>
          <w:b/>
          <w:bCs/>
        </w:rPr>
        <w:t xml:space="preserve"> solar system</w:t>
      </w:r>
      <w:r w:rsidRPr="000E255C">
        <w:rPr>
          <w:rFonts w:ascii="Times New Roman" w:hAnsi="Times New Roman" w:cs="Times New Roman"/>
        </w:rPr>
        <w:t>, generating ~82,440 kWh</w:t>
      </w:r>
    </w:p>
    <w:p w14:paraId="6581F27C" w14:textId="77777777" w:rsidR="00CB18EB" w:rsidRPr="000E255C" w:rsidRDefault="00CB18EB" w:rsidP="00753727">
      <w:pPr>
        <w:spacing w:after="0" w:line="276" w:lineRule="auto"/>
        <w:jc w:val="both"/>
        <w:rPr>
          <w:rFonts w:ascii="Times New Roman" w:hAnsi="Times New Roman" w:cs="Times New Roman"/>
        </w:rPr>
      </w:pPr>
      <w:r w:rsidRPr="000E255C">
        <w:rPr>
          <w:rFonts w:ascii="Times New Roman" w:hAnsi="Times New Roman" w:cs="Times New Roman"/>
          <w:b/>
          <w:bCs/>
        </w:rPr>
        <w:t>2024:</w:t>
      </w:r>
      <w:r w:rsidRPr="000E255C">
        <w:rPr>
          <w:rFonts w:ascii="Times New Roman" w:hAnsi="Times New Roman" w:cs="Times New Roman"/>
        </w:rPr>
        <w:t xml:space="preserve"> Expansion to </w:t>
      </w:r>
      <w:r w:rsidRPr="000E255C">
        <w:rPr>
          <w:rFonts w:ascii="Times New Roman" w:hAnsi="Times New Roman" w:cs="Times New Roman"/>
          <w:b/>
          <w:bCs/>
        </w:rPr>
        <w:t xml:space="preserve">310 </w:t>
      </w:r>
      <w:proofErr w:type="spellStart"/>
      <w:r w:rsidRPr="000E255C">
        <w:rPr>
          <w:rFonts w:ascii="Times New Roman" w:hAnsi="Times New Roman" w:cs="Times New Roman"/>
          <w:b/>
          <w:bCs/>
        </w:rPr>
        <w:t>kWp</w:t>
      </w:r>
      <w:proofErr w:type="spellEnd"/>
      <w:r w:rsidRPr="000E255C">
        <w:rPr>
          <w:rFonts w:ascii="Times New Roman" w:hAnsi="Times New Roman" w:cs="Times New Roman"/>
        </w:rPr>
        <w:t xml:space="preserve"> capacity, estimated generation ~310,000 kWh</w:t>
      </w:r>
    </w:p>
    <w:p w14:paraId="10C7AA0C" w14:textId="2E255E77" w:rsidR="00CB18EB" w:rsidRPr="000E255C" w:rsidRDefault="00654900" w:rsidP="00753727">
      <w:pPr>
        <w:spacing w:line="276" w:lineRule="auto"/>
        <w:rPr>
          <w:rFonts w:ascii="Times New Roman" w:hAnsi="Times New Roman" w:cs="Times New Roman"/>
          <w:b/>
          <w:bCs/>
        </w:rPr>
      </w:pPr>
      <w:r>
        <w:rPr>
          <w:rFonts w:ascii="Times New Roman" w:hAnsi="Times New Roman" w:cs="Times New Roman"/>
          <w:b/>
          <w:bCs/>
        </w:rPr>
        <w:t xml:space="preserve">2.3.4 </w:t>
      </w:r>
      <w:r w:rsidR="00CB18EB" w:rsidRPr="000E255C">
        <w:rPr>
          <w:rFonts w:ascii="Times New Roman" w:hAnsi="Times New Roman" w:cs="Times New Roman"/>
          <w:b/>
          <w:bCs/>
        </w:rPr>
        <w:t>Transition from Fossil Fuels and Energy Efficiency</w:t>
      </w:r>
    </w:p>
    <w:p w14:paraId="56D346B4" w14:textId="77777777" w:rsidR="00CB18EB" w:rsidRPr="000E255C" w:rsidRDefault="00CB18EB" w:rsidP="00753727">
      <w:pPr>
        <w:spacing w:after="0" w:line="276" w:lineRule="auto"/>
        <w:jc w:val="both"/>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 xml:space="preserve">Use of diesel-based backup generation is minimal. Annual consumption of </w:t>
      </w:r>
      <w:r w:rsidRPr="000E255C">
        <w:rPr>
          <w:rFonts w:ascii="Times New Roman" w:eastAsia="Times New Roman" w:hAnsi="Times New Roman" w:cs="Times New Roman"/>
          <w:b/>
          <w:bCs/>
          <w:lang w:eastAsia="en-IN"/>
        </w:rPr>
        <w:t>275 litres of diesel</w:t>
      </w:r>
      <w:r w:rsidRPr="000E255C">
        <w:rPr>
          <w:rFonts w:ascii="Times New Roman" w:eastAsia="Times New Roman" w:hAnsi="Times New Roman" w:cs="Times New Roman"/>
          <w:lang w:eastAsia="en-IN"/>
        </w:rPr>
        <w:t xml:space="preserve"> produces only </w:t>
      </w:r>
      <w:r w:rsidRPr="000E255C">
        <w:rPr>
          <w:rFonts w:ascii="Times New Roman" w:eastAsia="Times New Roman" w:hAnsi="Times New Roman" w:cs="Times New Roman"/>
          <w:b/>
          <w:bCs/>
          <w:lang w:eastAsia="en-IN"/>
        </w:rPr>
        <w:t>0.505 tonnes of CO₂</w:t>
      </w:r>
      <w:r w:rsidRPr="000E255C">
        <w:rPr>
          <w:rFonts w:ascii="Times New Roman" w:eastAsia="Times New Roman" w:hAnsi="Times New Roman" w:cs="Times New Roman"/>
          <w:lang w:eastAsia="en-IN"/>
        </w:rPr>
        <w:t xml:space="preserve">, indicating that diesel generators are used solely during grid outages. The University has installed </w:t>
      </w:r>
      <w:r w:rsidRPr="000E255C">
        <w:rPr>
          <w:rFonts w:ascii="Times New Roman" w:eastAsia="Times New Roman" w:hAnsi="Times New Roman" w:cs="Times New Roman"/>
          <w:b/>
          <w:bCs/>
          <w:lang w:eastAsia="en-IN"/>
        </w:rPr>
        <w:t>LED lighting, 5-star-rated equipment, and sensor-based controls</w:t>
      </w:r>
      <w:r w:rsidRPr="000E255C">
        <w:rPr>
          <w:rFonts w:ascii="Times New Roman" w:eastAsia="Times New Roman" w:hAnsi="Times New Roman" w:cs="Times New Roman"/>
          <w:lang w:eastAsia="en-IN"/>
        </w:rPr>
        <w:t xml:space="preserve"> to enhance efficiency and reduce indirect emissions. Periodic energy audits validate these measures and recommend further retrofits. </w:t>
      </w:r>
    </w:p>
    <w:p w14:paraId="024C5803" w14:textId="77777777" w:rsidR="00CB18EB" w:rsidRPr="000E255C" w:rsidRDefault="00CB18EB" w:rsidP="00753727">
      <w:pPr>
        <w:spacing w:after="0" w:line="276" w:lineRule="auto"/>
        <w:jc w:val="both"/>
        <w:rPr>
          <w:rFonts w:ascii="Times New Roman" w:hAnsi="Times New Roman" w:cs="Times New Roman"/>
        </w:rPr>
      </w:pPr>
      <w:hyperlink r:id="rId60" w:history="1">
        <w:r w:rsidRPr="000E255C">
          <w:rPr>
            <w:rStyle w:val="Hyperlink"/>
            <w:rFonts w:ascii="Times New Roman" w:eastAsia="Times New Roman" w:hAnsi="Times New Roman" w:cs="Times New Roman"/>
            <w:color w:val="auto"/>
          </w:rPr>
          <w:t>Audit Report 2020</w:t>
        </w:r>
      </w:hyperlink>
    </w:p>
    <w:p w14:paraId="45D91ECA" w14:textId="77777777" w:rsidR="00CB18EB" w:rsidRPr="000E255C" w:rsidRDefault="00CB18EB" w:rsidP="00753727">
      <w:pPr>
        <w:spacing w:after="0" w:line="276" w:lineRule="auto"/>
        <w:jc w:val="both"/>
        <w:rPr>
          <w:rFonts w:ascii="Times New Roman" w:hAnsi="Times New Roman" w:cs="Times New Roman"/>
        </w:rPr>
      </w:pPr>
      <w:hyperlink r:id="rId61" w:history="1">
        <w:r w:rsidRPr="000E255C">
          <w:rPr>
            <w:rStyle w:val="Hyperlink"/>
            <w:rFonts w:ascii="Times New Roman" w:eastAsia="Times New Roman" w:hAnsi="Times New Roman" w:cs="Times New Roman"/>
            <w:color w:val="auto"/>
          </w:rPr>
          <w:t>Audit Report 2021</w:t>
        </w:r>
      </w:hyperlink>
      <w:r w:rsidRPr="000E255C">
        <w:rPr>
          <w:rFonts w:ascii="Times New Roman" w:hAnsi="Times New Roman" w:cs="Times New Roman"/>
        </w:rPr>
        <w:t xml:space="preserve"> </w:t>
      </w:r>
    </w:p>
    <w:p w14:paraId="357F11F7" w14:textId="77777777" w:rsidR="00CB18EB" w:rsidRPr="000E255C" w:rsidRDefault="00CB18EB" w:rsidP="00753727">
      <w:pPr>
        <w:spacing w:after="0" w:line="276" w:lineRule="auto"/>
        <w:jc w:val="both"/>
        <w:rPr>
          <w:rFonts w:ascii="Times New Roman" w:eastAsia="Times New Roman" w:hAnsi="Times New Roman" w:cs="Times New Roman"/>
        </w:rPr>
      </w:pPr>
      <w:hyperlink r:id="rId62" w:history="1">
        <w:r w:rsidRPr="000E255C">
          <w:rPr>
            <w:rStyle w:val="Hyperlink"/>
            <w:rFonts w:ascii="Times New Roman" w:eastAsia="Times New Roman" w:hAnsi="Times New Roman" w:cs="Times New Roman"/>
            <w:color w:val="auto"/>
          </w:rPr>
          <w:t>Audit Report 2022</w:t>
        </w:r>
      </w:hyperlink>
    </w:p>
    <w:p w14:paraId="66E0EE65" w14:textId="77777777" w:rsidR="00CB18EB" w:rsidRPr="000E255C" w:rsidRDefault="00CB18EB" w:rsidP="00753727">
      <w:pPr>
        <w:spacing w:after="0" w:line="276" w:lineRule="auto"/>
        <w:jc w:val="both"/>
        <w:rPr>
          <w:rFonts w:ascii="Times New Roman" w:eastAsia="Times New Roman" w:hAnsi="Times New Roman" w:cs="Times New Roman"/>
        </w:rPr>
      </w:pPr>
      <w:hyperlink r:id="rId63" w:history="1">
        <w:r w:rsidRPr="000E255C">
          <w:rPr>
            <w:rStyle w:val="Hyperlink"/>
            <w:rFonts w:ascii="Times New Roman" w:eastAsia="Times New Roman" w:hAnsi="Times New Roman" w:cs="Times New Roman"/>
            <w:color w:val="auto"/>
          </w:rPr>
          <w:t>Audit Report 2023</w:t>
        </w:r>
      </w:hyperlink>
    </w:p>
    <w:p w14:paraId="5E268556" w14:textId="77777777" w:rsidR="00CB18EB" w:rsidRPr="000E255C" w:rsidRDefault="00CB18EB" w:rsidP="00753727">
      <w:pPr>
        <w:spacing w:after="0" w:line="276" w:lineRule="auto"/>
        <w:jc w:val="both"/>
        <w:rPr>
          <w:rFonts w:ascii="Times New Roman" w:eastAsia="Times New Roman" w:hAnsi="Times New Roman" w:cs="Times New Roman"/>
        </w:rPr>
      </w:pPr>
      <w:hyperlink r:id="rId64" w:history="1">
        <w:r w:rsidRPr="000E255C">
          <w:rPr>
            <w:rStyle w:val="Hyperlink"/>
            <w:rFonts w:ascii="Times New Roman" w:eastAsia="Times New Roman" w:hAnsi="Times New Roman" w:cs="Times New Roman"/>
            <w:color w:val="auto"/>
          </w:rPr>
          <w:t>Audit Report 2024</w:t>
        </w:r>
      </w:hyperlink>
    </w:p>
    <w:p w14:paraId="06D61C9F" w14:textId="77777777" w:rsidR="00CB18EB" w:rsidRPr="000E255C" w:rsidRDefault="00CB18EB" w:rsidP="00753727">
      <w:pPr>
        <w:spacing w:after="0" w:line="276" w:lineRule="auto"/>
        <w:jc w:val="both"/>
        <w:rPr>
          <w:rFonts w:ascii="Times New Roman" w:hAnsi="Times New Roman" w:cs="Times New Roman"/>
          <w:b/>
          <w:bCs/>
        </w:rPr>
      </w:pPr>
    </w:p>
    <w:p w14:paraId="5F14B436" w14:textId="61616EDF" w:rsidR="00CB18EB" w:rsidRPr="000E255C" w:rsidRDefault="00654900" w:rsidP="00753727">
      <w:pPr>
        <w:spacing w:after="0" w:line="276" w:lineRule="auto"/>
        <w:jc w:val="both"/>
        <w:rPr>
          <w:rFonts w:ascii="Times New Roman" w:hAnsi="Times New Roman" w:cs="Times New Roman"/>
          <w:b/>
          <w:bCs/>
        </w:rPr>
      </w:pPr>
      <w:r>
        <w:rPr>
          <w:rFonts w:ascii="Times New Roman" w:hAnsi="Times New Roman" w:cs="Times New Roman"/>
          <w:b/>
          <w:bCs/>
        </w:rPr>
        <w:t xml:space="preserve">2.3.5 </w:t>
      </w:r>
      <w:r w:rsidR="00CB18EB" w:rsidRPr="000E255C">
        <w:rPr>
          <w:rFonts w:ascii="Times New Roman" w:hAnsi="Times New Roman" w:cs="Times New Roman"/>
          <w:b/>
          <w:bCs/>
        </w:rPr>
        <w:t>Waste Management and Carbon Sinks</w:t>
      </w:r>
    </w:p>
    <w:p w14:paraId="38525B27" w14:textId="77777777" w:rsidR="00CB18EB" w:rsidRPr="000E255C" w:rsidRDefault="00CB18EB" w:rsidP="00753727">
      <w:pPr>
        <w:spacing w:after="0" w:line="276" w:lineRule="auto"/>
        <w:jc w:val="both"/>
        <w:rPr>
          <w:rFonts w:ascii="Times New Roman" w:hAnsi="Times New Roman" w:cs="Times New Roman"/>
        </w:rPr>
      </w:pPr>
      <w:r w:rsidRPr="000E255C">
        <w:rPr>
          <w:rFonts w:ascii="Times New Roman" w:hAnsi="Times New Roman" w:cs="Times New Roman"/>
        </w:rPr>
        <w:t xml:space="preserve">K R Mangalam University undertakes </w:t>
      </w:r>
      <w:r w:rsidRPr="000E255C">
        <w:rPr>
          <w:rStyle w:val="Strong"/>
          <w:rFonts w:ascii="Times New Roman" w:hAnsi="Times New Roman" w:cs="Times New Roman"/>
        </w:rPr>
        <w:t>tree-plantation drives, composting, and waste recycling</w:t>
      </w:r>
      <w:r w:rsidRPr="000E255C">
        <w:rPr>
          <w:rFonts w:ascii="Times New Roman" w:hAnsi="Times New Roman" w:cs="Times New Roman"/>
        </w:rPr>
        <w:t xml:space="preserve"> to support carbon sequestration and reduce methane emissions. </w:t>
      </w:r>
      <w:proofErr w:type="spellStart"/>
      <w:r w:rsidRPr="000E255C">
        <w:rPr>
          <w:rFonts w:ascii="Times New Roman" w:hAnsi="Times New Roman" w:cs="Times New Roman"/>
        </w:rPr>
        <w:t>MoUs</w:t>
      </w:r>
      <w:proofErr w:type="spellEnd"/>
      <w:r w:rsidRPr="000E255C">
        <w:rPr>
          <w:rFonts w:ascii="Times New Roman" w:hAnsi="Times New Roman" w:cs="Times New Roman"/>
        </w:rPr>
        <w:t xml:space="preserve"> with authorized recyclers (SRC Enterprises, Adinath </w:t>
      </w:r>
      <w:proofErr w:type="spellStart"/>
      <w:r w:rsidRPr="000E255C">
        <w:rPr>
          <w:rFonts w:ascii="Times New Roman" w:hAnsi="Times New Roman" w:cs="Times New Roman"/>
        </w:rPr>
        <w:t>Recyclotronix</w:t>
      </w:r>
      <w:proofErr w:type="spellEnd"/>
      <w:r w:rsidRPr="000E255C">
        <w:rPr>
          <w:rFonts w:ascii="Times New Roman" w:hAnsi="Times New Roman" w:cs="Times New Roman"/>
        </w:rPr>
        <w:t xml:space="preserve"> </w:t>
      </w:r>
      <w:proofErr w:type="spellStart"/>
      <w:r w:rsidRPr="000E255C">
        <w:rPr>
          <w:rFonts w:ascii="Times New Roman" w:hAnsi="Times New Roman" w:cs="Times New Roman"/>
        </w:rPr>
        <w:t>Pvt.</w:t>
      </w:r>
      <w:proofErr w:type="spellEnd"/>
      <w:r w:rsidRPr="000E255C">
        <w:rPr>
          <w:rFonts w:ascii="Times New Roman" w:hAnsi="Times New Roman" w:cs="Times New Roman"/>
        </w:rPr>
        <w:t xml:space="preserve"> Ltd., Indian Petro &amp; Chemicals) ensure proper handling of paper, e-waste, and hazardous waste. The University also has tie ups with for to help University implement green campus Program. The </w:t>
      </w:r>
      <w:r w:rsidRPr="000E255C">
        <w:rPr>
          <w:rStyle w:val="Emphasis"/>
          <w:rFonts w:ascii="Times New Roman" w:hAnsi="Times New Roman" w:cs="Times New Roman"/>
        </w:rPr>
        <w:t>University implements</w:t>
      </w:r>
      <w:r w:rsidRPr="000E255C">
        <w:rPr>
          <w:rFonts w:ascii="Times New Roman" w:hAnsi="Times New Roman" w:cs="Times New Roman"/>
        </w:rPr>
        <w:t xml:space="preserve"> alternate energy use, LED retrofits, and sustainable waste practices across the campus.</w:t>
      </w:r>
    </w:p>
    <w:p w14:paraId="4A7FB159" w14:textId="77777777" w:rsidR="00CB18EB" w:rsidRPr="000E255C" w:rsidRDefault="00CB18EB" w:rsidP="00753727">
      <w:pPr>
        <w:spacing w:after="0" w:line="276" w:lineRule="auto"/>
        <w:jc w:val="both"/>
        <w:rPr>
          <w:rFonts w:ascii="Times New Roman" w:hAnsi="Times New Roman" w:cs="Times New Roman"/>
        </w:rPr>
      </w:pPr>
      <w:hyperlink r:id="rId65" w:history="1">
        <w:r w:rsidRPr="000E255C">
          <w:rPr>
            <w:rStyle w:val="Hyperlink"/>
            <w:rFonts w:ascii="Times New Roman" w:hAnsi="Times New Roman" w:cs="Times New Roman"/>
            <w:color w:val="auto"/>
          </w:rPr>
          <w:t>Waste disposal MoU: Hazardous waste &amp; scrap disposal MoU</w:t>
        </w:r>
      </w:hyperlink>
    </w:p>
    <w:p w14:paraId="1FC3766E" w14:textId="77777777" w:rsidR="00CB18EB" w:rsidRPr="000E255C" w:rsidRDefault="00CB18EB" w:rsidP="00753727">
      <w:pPr>
        <w:spacing w:after="0" w:line="276" w:lineRule="auto"/>
        <w:rPr>
          <w:rFonts w:ascii="Times New Roman" w:hAnsi="Times New Roman" w:cs="Times New Roman"/>
        </w:rPr>
      </w:pPr>
      <w:hyperlink r:id="rId66" w:history="1">
        <w:r w:rsidRPr="000E255C">
          <w:rPr>
            <w:rStyle w:val="Hyperlink"/>
            <w:rFonts w:ascii="Times New Roman" w:hAnsi="Times New Roman" w:cs="Times New Roman"/>
            <w:color w:val="auto"/>
          </w:rPr>
          <w:t>Audit Reports</w:t>
        </w:r>
      </w:hyperlink>
      <w:r w:rsidRPr="000E255C">
        <w:rPr>
          <w:rFonts w:ascii="Times New Roman" w:hAnsi="Times New Roman" w:cs="Times New Roman"/>
        </w:rPr>
        <w:t xml:space="preserve"> </w:t>
      </w:r>
    </w:p>
    <w:p w14:paraId="28A31E4C" w14:textId="77777777" w:rsidR="00CB18EB" w:rsidRPr="000E255C" w:rsidRDefault="00CB18EB" w:rsidP="00753727">
      <w:pPr>
        <w:spacing w:after="0" w:line="276" w:lineRule="auto"/>
        <w:jc w:val="both"/>
        <w:rPr>
          <w:rFonts w:ascii="Times New Roman" w:hAnsi="Times New Roman" w:cs="Times New Roman"/>
        </w:rPr>
      </w:pPr>
      <w:r w:rsidRPr="000E255C">
        <w:rPr>
          <w:rFonts w:ascii="Times New Roman" w:hAnsi="Times New Roman" w:cs="Times New Roman"/>
        </w:rPr>
        <w:lastRenderedPageBreak/>
        <w:t xml:space="preserve">The University collaborates with </w:t>
      </w:r>
      <w:r w:rsidRPr="000E255C">
        <w:rPr>
          <w:rStyle w:val="Strong"/>
          <w:rFonts w:ascii="Times New Roman" w:hAnsi="Times New Roman" w:cs="Times New Roman"/>
        </w:rPr>
        <w:t>The Climate Project Foundation (TCPF)</w:t>
      </w:r>
      <w:r w:rsidRPr="000E255C">
        <w:rPr>
          <w:rFonts w:ascii="Times New Roman" w:hAnsi="Times New Roman" w:cs="Times New Roman"/>
        </w:rPr>
        <w:t xml:space="preserve">—a partner organization of the </w:t>
      </w:r>
      <w:r w:rsidRPr="000E255C">
        <w:rPr>
          <w:rStyle w:val="Strong"/>
          <w:rFonts w:ascii="Times New Roman" w:hAnsi="Times New Roman" w:cs="Times New Roman"/>
        </w:rPr>
        <w:t>United Nations Sustainable Development Goals (SDGs)</w:t>
      </w:r>
      <w:r w:rsidRPr="000E255C">
        <w:rPr>
          <w:rFonts w:ascii="Times New Roman" w:hAnsi="Times New Roman" w:cs="Times New Roman"/>
        </w:rPr>
        <w:t xml:space="preserve">—to create awareness on </w:t>
      </w:r>
      <w:r w:rsidRPr="000E255C">
        <w:rPr>
          <w:rStyle w:val="Strong"/>
          <w:rFonts w:ascii="Times New Roman" w:hAnsi="Times New Roman" w:cs="Times New Roman"/>
        </w:rPr>
        <w:t>climate change, clean energy, and e-mobility</w:t>
      </w:r>
      <w:r w:rsidRPr="000E255C">
        <w:rPr>
          <w:rFonts w:ascii="Times New Roman" w:hAnsi="Times New Roman" w:cs="Times New Roman"/>
        </w:rPr>
        <w:t xml:space="preserve">. Through this partnership, the University integrates environmental sustainability messages across academic and outreach activities, encouraging teachers, students, and parents to adopt climate-positive behaviours. </w:t>
      </w:r>
    </w:p>
    <w:p w14:paraId="14CE1644" w14:textId="77777777" w:rsidR="00CB18EB" w:rsidRPr="000E255C" w:rsidRDefault="00CB18EB" w:rsidP="00753727">
      <w:pPr>
        <w:spacing w:after="0" w:line="276" w:lineRule="auto"/>
        <w:jc w:val="both"/>
        <w:rPr>
          <w:rFonts w:ascii="Times New Roman" w:eastAsia="Times New Roman" w:hAnsi="Times New Roman" w:cs="Times New Roman"/>
        </w:rPr>
      </w:pPr>
      <w:hyperlink r:id="rId67" w:history="1">
        <w:r w:rsidRPr="000E255C">
          <w:rPr>
            <w:rStyle w:val="Hyperlink"/>
            <w:rFonts w:ascii="Times New Roman" w:eastAsia="Times New Roman" w:hAnsi="Times New Roman" w:cs="Times New Roman"/>
            <w:color w:val="auto"/>
          </w:rPr>
          <w:t>MoU with Climate Project foundation: MOU</w:t>
        </w:r>
      </w:hyperlink>
    </w:p>
    <w:p w14:paraId="4138DB36" w14:textId="77777777" w:rsidR="00CB18EB" w:rsidRDefault="00CB18EB" w:rsidP="00753727">
      <w:pPr>
        <w:spacing w:after="0" w:line="276" w:lineRule="auto"/>
        <w:rPr>
          <w:rStyle w:val="Hyperlink"/>
          <w:rFonts w:ascii="Times New Roman" w:hAnsi="Times New Roman" w:cs="Times New Roman"/>
          <w:color w:val="auto"/>
        </w:rPr>
      </w:pPr>
      <w:hyperlink r:id="rId68" w:history="1">
        <w:r w:rsidRPr="000E255C">
          <w:rPr>
            <w:rStyle w:val="Hyperlink"/>
            <w:rFonts w:ascii="Times New Roman" w:hAnsi="Times New Roman" w:cs="Times New Roman"/>
            <w:color w:val="auto"/>
          </w:rPr>
          <w:t>Green campus initiatives</w:t>
        </w:r>
      </w:hyperlink>
    </w:p>
    <w:p w14:paraId="349F6B78" w14:textId="18F97521" w:rsidR="00EB0430" w:rsidRPr="00EA4BC5" w:rsidRDefault="00EA4BC5" w:rsidP="00753727">
      <w:pPr>
        <w:pStyle w:val="Heading2"/>
        <w:spacing w:line="276" w:lineRule="auto"/>
        <w:rPr>
          <w:rFonts w:ascii="Times New Roman" w:hAnsi="Times New Roman" w:cs="Times New Roman"/>
          <w:b/>
          <w:color w:val="auto"/>
          <w:sz w:val="24"/>
          <w:szCs w:val="24"/>
        </w:rPr>
      </w:pPr>
      <w:r w:rsidRPr="00EA4BC5">
        <w:rPr>
          <w:rFonts w:ascii="Times New Roman" w:hAnsi="Times New Roman" w:cs="Times New Roman"/>
          <w:b/>
          <w:color w:val="auto"/>
          <w:sz w:val="24"/>
          <w:szCs w:val="24"/>
        </w:rPr>
        <w:t xml:space="preserve">2.3.6 </w:t>
      </w:r>
      <w:r w:rsidR="00EB0430" w:rsidRPr="00EA4BC5">
        <w:rPr>
          <w:rFonts w:ascii="Times New Roman" w:hAnsi="Times New Roman" w:cs="Times New Roman"/>
          <w:b/>
          <w:color w:val="auto"/>
          <w:sz w:val="24"/>
          <w:szCs w:val="24"/>
        </w:rPr>
        <w:t>Climate-Responsive Building Design (Passive Cooling)</w:t>
      </w:r>
    </w:p>
    <w:p w14:paraId="62EAAC30" w14:textId="77777777" w:rsidR="00EB0430" w:rsidRPr="00EA4BC5" w:rsidRDefault="00EB0430" w:rsidP="00753727">
      <w:pPr>
        <w:pStyle w:val="ListParagraph"/>
        <w:numPr>
          <w:ilvl w:val="0"/>
          <w:numId w:val="17"/>
        </w:numPr>
        <w:spacing w:before="40" w:after="40" w:line="276" w:lineRule="auto"/>
        <w:contextualSpacing w:val="0"/>
        <w:jc w:val="both"/>
        <w:rPr>
          <w:rFonts w:ascii="Times New Roman" w:hAnsi="Times New Roman" w:cs="Times New Roman"/>
        </w:rPr>
      </w:pPr>
      <w:r w:rsidRPr="00EA4BC5">
        <w:rPr>
          <w:rFonts w:ascii="Times New Roman" w:hAnsi="Times New Roman" w:cs="Times New Roman"/>
        </w:rPr>
        <w:t>Appropriate window sizing, shaded edges (canopies, louvers) and ventilated corridors reduce mechanical cooling demand</w:t>
      </w:r>
    </w:p>
    <w:p w14:paraId="5FDCA638" w14:textId="77777777" w:rsidR="00EB0430" w:rsidRPr="00EA4BC5" w:rsidRDefault="00EB0430" w:rsidP="00753727">
      <w:pPr>
        <w:pStyle w:val="ListParagraph"/>
        <w:numPr>
          <w:ilvl w:val="0"/>
          <w:numId w:val="17"/>
        </w:numPr>
        <w:spacing w:before="40" w:after="40" w:line="276" w:lineRule="auto"/>
        <w:contextualSpacing w:val="0"/>
        <w:jc w:val="both"/>
        <w:rPr>
          <w:rFonts w:ascii="Times New Roman" w:hAnsi="Times New Roman" w:cs="Times New Roman"/>
        </w:rPr>
      </w:pPr>
      <w:r w:rsidRPr="00EA4BC5">
        <w:rPr>
          <w:rFonts w:ascii="Times New Roman" w:hAnsi="Times New Roman" w:cs="Times New Roman"/>
        </w:rPr>
        <w:t>Climate-responsive building orientation in academic blocks minimises solar heat gain</w:t>
      </w:r>
    </w:p>
    <w:p w14:paraId="2EE1AB0E" w14:textId="77777777" w:rsidR="00EB0430" w:rsidRPr="00EA4BC5" w:rsidRDefault="00EB0430" w:rsidP="00753727">
      <w:pPr>
        <w:pStyle w:val="ListParagraph"/>
        <w:numPr>
          <w:ilvl w:val="0"/>
          <w:numId w:val="17"/>
        </w:numPr>
        <w:spacing w:before="40" w:after="40" w:line="276" w:lineRule="auto"/>
        <w:contextualSpacing w:val="0"/>
        <w:jc w:val="both"/>
        <w:rPr>
          <w:rFonts w:ascii="Times New Roman" w:hAnsi="Times New Roman" w:cs="Times New Roman"/>
        </w:rPr>
      </w:pPr>
      <w:r w:rsidRPr="00EA4BC5">
        <w:rPr>
          <w:rFonts w:ascii="Times New Roman" w:hAnsi="Times New Roman" w:cs="Times New Roman"/>
        </w:rPr>
        <w:t>Extensive green cover (&gt;1,400 mature trees, 6.39 acres) acts as natural heat sink — reduces ambient temperature and cooling load</w:t>
      </w:r>
    </w:p>
    <w:p w14:paraId="226C0377" w14:textId="77777777" w:rsidR="00EB0430" w:rsidRPr="00EA4BC5" w:rsidRDefault="00EB0430" w:rsidP="00753727">
      <w:pPr>
        <w:pStyle w:val="ListParagraph"/>
        <w:numPr>
          <w:ilvl w:val="0"/>
          <w:numId w:val="17"/>
        </w:numPr>
        <w:spacing w:before="40" w:after="40" w:line="276" w:lineRule="auto"/>
        <w:contextualSpacing w:val="0"/>
        <w:jc w:val="both"/>
        <w:rPr>
          <w:rFonts w:ascii="Times New Roman" w:hAnsi="Times New Roman" w:cs="Times New Roman"/>
        </w:rPr>
      </w:pPr>
      <w:r w:rsidRPr="00EA4BC5">
        <w:rPr>
          <w:rFonts w:ascii="Times New Roman" w:hAnsi="Times New Roman" w:cs="Times New Roman"/>
        </w:rPr>
        <w:t>Shaded pedestrian pathways and green belts reduce surface temperatures and improve thermal comfort</w:t>
      </w:r>
    </w:p>
    <w:p w14:paraId="24CDBBBB" w14:textId="77777777" w:rsidR="00EB0430" w:rsidRDefault="00EB0430" w:rsidP="00753727">
      <w:pPr>
        <w:pStyle w:val="ListParagraph"/>
        <w:numPr>
          <w:ilvl w:val="0"/>
          <w:numId w:val="17"/>
        </w:numPr>
        <w:spacing w:before="40" w:after="40" w:line="276" w:lineRule="auto"/>
        <w:contextualSpacing w:val="0"/>
        <w:jc w:val="both"/>
        <w:rPr>
          <w:rFonts w:ascii="Times New Roman" w:hAnsi="Times New Roman" w:cs="Times New Roman"/>
        </w:rPr>
      </w:pPr>
      <w:r w:rsidRPr="00EA4BC5">
        <w:rPr>
          <w:rFonts w:ascii="Times New Roman" w:hAnsi="Times New Roman" w:cs="Times New Roman"/>
        </w:rPr>
        <w:t>STP-treated water for horticulture — reduces freshwater pumping energy while maintaining green cover</w:t>
      </w:r>
    </w:p>
    <w:p w14:paraId="3A1AE2F4" w14:textId="77777777" w:rsidR="002823E9" w:rsidRDefault="002823E9" w:rsidP="002823E9">
      <w:pPr>
        <w:pStyle w:val="ListParagraph"/>
        <w:spacing w:before="40" w:after="40" w:line="276" w:lineRule="auto"/>
        <w:ind w:left="360"/>
        <w:contextualSpacing w:val="0"/>
        <w:jc w:val="both"/>
        <w:rPr>
          <w:rFonts w:ascii="Times New Roman" w:hAnsi="Times New Roman" w:cs="Times New Roman"/>
        </w:rPr>
      </w:pPr>
    </w:p>
    <w:p w14:paraId="6C674ED6" w14:textId="52484E9E" w:rsidR="00E25E4C" w:rsidRPr="00EA4BC5" w:rsidRDefault="00E25E4C" w:rsidP="00753727">
      <w:pPr>
        <w:pStyle w:val="ListParagraph"/>
        <w:spacing w:before="40" w:after="40" w:line="276" w:lineRule="auto"/>
        <w:ind w:left="360"/>
        <w:contextualSpacing w:val="0"/>
        <w:jc w:val="center"/>
        <w:rPr>
          <w:rFonts w:ascii="Times New Roman" w:hAnsi="Times New Roman" w:cs="Times New Roman"/>
        </w:rPr>
      </w:pPr>
      <w:r>
        <w:rPr>
          <w:noProof/>
        </w:rPr>
        <w:drawing>
          <wp:inline distT="0" distB="0" distL="0" distR="0" wp14:anchorId="3AFCEC60" wp14:editId="1404E4B6">
            <wp:extent cx="4381500" cy="32861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4"/>
                    <a:srcRect/>
                    <a:stretch>
                      <a:fillRect/>
                    </a:stretch>
                  </pic:blipFill>
                  <pic:spPr bwMode="auto">
                    <a:xfrm>
                      <a:off x="0" y="0"/>
                      <a:ext cx="4381500" cy="3286125"/>
                    </a:xfrm>
                    <a:prstGeom prst="rect">
                      <a:avLst/>
                    </a:prstGeom>
                  </pic:spPr>
                </pic:pic>
              </a:graphicData>
            </a:graphic>
          </wp:inline>
        </w:drawing>
      </w:r>
    </w:p>
    <w:p w14:paraId="3ED26909" w14:textId="77777777" w:rsidR="00E25E4C" w:rsidRPr="00E25E4C" w:rsidRDefault="00E25E4C" w:rsidP="00753727">
      <w:pPr>
        <w:spacing w:before="40" w:after="120" w:line="276" w:lineRule="auto"/>
        <w:jc w:val="center"/>
      </w:pPr>
      <w:r w:rsidRPr="00E25E4C">
        <w:rPr>
          <w:i/>
          <w:iCs/>
          <w:sz w:val="18"/>
          <w:szCs w:val="18"/>
        </w:rPr>
        <w:t>Green belts along pedestrian pathways and shaded open spaces significantly reduce surface and air temperatures — reducing cooling load on adjacent buildings</w:t>
      </w:r>
    </w:p>
    <w:p w14:paraId="0F546B27" w14:textId="6181A13C" w:rsidR="00EB0430" w:rsidRPr="001A28E2" w:rsidRDefault="001A28E2" w:rsidP="00753727">
      <w:pPr>
        <w:spacing w:after="0" w:line="276" w:lineRule="auto"/>
        <w:jc w:val="center"/>
        <w:rPr>
          <w:i/>
          <w:iCs/>
          <w:sz w:val="18"/>
          <w:szCs w:val="18"/>
        </w:rPr>
      </w:pPr>
      <w:r w:rsidRPr="001A28E2">
        <w:rPr>
          <w:i/>
          <w:iCs/>
          <w:noProof/>
          <w:sz w:val="18"/>
          <w:szCs w:val="18"/>
        </w:rPr>
        <w:lastRenderedPageBreak/>
        <w:drawing>
          <wp:inline distT="0" distB="0" distL="0" distR="0" wp14:anchorId="45136C50" wp14:editId="2CA262D8">
            <wp:extent cx="3962400" cy="2755669"/>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9"/>
                    <a:srcRect/>
                    <a:stretch>
                      <a:fillRect/>
                    </a:stretch>
                  </pic:blipFill>
                  <pic:spPr bwMode="auto">
                    <a:xfrm>
                      <a:off x="0" y="0"/>
                      <a:ext cx="3962400" cy="2755669"/>
                    </a:xfrm>
                    <a:prstGeom prst="rect">
                      <a:avLst/>
                    </a:prstGeom>
                  </pic:spPr>
                </pic:pic>
              </a:graphicData>
            </a:graphic>
          </wp:inline>
        </w:drawing>
      </w:r>
    </w:p>
    <w:p w14:paraId="3D3E7C69" w14:textId="3E1B46F6" w:rsidR="00CB18EB" w:rsidRPr="002823E9" w:rsidRDefault="001A28E2" w:rsidP="002823E9">
      <w:pPr>
        <w:spacing w:before="40" w:after="120" w:line="276" w:lineRule="auto"/>
        <w:jc w:val="center"/>
        <w:rPr>
          <w:rStyle w:val="Strong"/>
          <w:b w:val="0"/>
          <w:bCs w:val="0"/>
          <w:i/>
          <w:iCs/>
          <w:sz w:val="18"/>
          <w:szCs w:val="18"/>
        </w:rPr>
      </w:pPr>
      <w:r w:rsidRPr="001A28E2">
        <w:rPr>
          <w:i/>
          <w:iCs/>
          <w:sz w:val="18"/>
          <w:szCs w:val="18"/>
        </w:rPr>
        <w:t>Sprinkler system in Sunken Garden — promoting water efficiency and sustai</w:t>
      </w:r>
      <w:r w:rsidR="002823E9">
        <w:rPr>
          <w:i/>
          <w:iCs/>
          <w:sz w:val="18"/>
          <w:szCs w:val="18"/>
        </w:rPr>
        <w:t>nable campus landscaping at KRM</w:t>
      </w:r>
    </w:p>
    <w:p w14:paraId="2137A129" w14:textId="2334BD3A" w:rsidR="00CB18EB" w:rsidRPr="000E255C" w:rsidRDefault="002823E9" w:rsidP="00753727">
      <w:pPr>
        <w:pStyle w:val="Heading3"/>
        <w:spacing w:before="0" w:after="0" w:line="276" w:lineRule="auto"/>
        <w:jc w:val="center"/>
        <w:rPr>
          <w:rStyle w:val="Strong"/>
          <w:rFonts w:ascii="Times New Roman" w:hAnsi="Times New Roman" w:cs="Times New Roman"/>
          <w:b w:val="0"/>
          <w:bCs w:val="0"/>
          <w:color w:val="auto"/>
          <w:sz w:val="24"/>
          <w:szCs w:val="24"/>
        </w:rPr>
      </w:pPr>
      <w:r w:rsidRPr="000E255C">
        <w:rPr>
          <w:rStyle w:val="Strong"/>
          <w:rFonts w:ascii="Times New Roman" w:hAnsi="Times New Roman" w:cs="Times New Roman"/>
          <w:b w:val="0"/>
          <w:bCs w:val="0"/>
          <w:noProof/>
          <w:color w:val="auto"/>
          <w:sz w:val="24"/>
          <w:szCs w:val="24"/>
          <w:lang w:eastAsia="en-IN"/>
        </w:rPr>
        <w:drawing>
          <wp:inline distT="0" distB="0" distL="0" distR="0" wp14:anchorId="394C2FDD" wp14:editId="474F80EB">
            <wp:extent cx="3714750" cy="3074849"/>
            <wp:effectExtent l="0" t="0" r="0" b="0"/>
            <wp:docPr id="379874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6588" r="25748" b="6353"/>
                    <a:stretch>
                      <a:fillRect/>
                    </a:stretch>
                  </pic:blipFill>
                  <pic:spPr bwMode="auto">
                    <a:xfrm>
                      <a:off x="0" y="0"/>
                      <a:ext cx="3714750" cy="3074849"/>
                    </a:xfrm>
                    <a:prstGeom prst="rect">
                      <a:avLst/>
                    </a:prstGeom>
                    <a:noFill/>
                    <a:ln>
                      <a:noFill/>
                    </a:ln>
                    <a:extLst>
                      <a:ext uri="{53640926-AAD7-44D8-BBD7-CCE9431645EC}">
                        <a14:shadowObscured xmlns:a14="http://schemas.microsoft.com/office/drawing/2010/main"/>
                      </a:ext>
                    </a:extLst>
                  </pic:spPr>
                </pic:pic>
              </a:graphicData>
            </a:graphic>
          </wp:inline>
        </w:drawing>
      </w:r>
    </w:p>
    <w:p w14:paraId="6E2E73A4" w14:textId="77777777" w:rsidR="00CB18EB" w:rsidRPr="000E255C" w:rsidRDefault="00CB18EB" w:rsidP="00753727">
      <w:pPr>
        <w:pStyle w:val="Heading3"/>
        <w:spacing w:before="0" w:after="0" w:line="276" w:lineRule="auto"/>
        <w:jc w:val="center"/>
        <w:rPr>
          <w:rFonts w:ascii="Times New Roman" w:hAnsi="Times New Roman" w:cs="Times New Roman"/>
          <w:b/>
          <w:bCs/>
          <w:i/>
          <w:iCs/>
          <w:color w:val="auto"/>
          <w:sz w:val="24"/>
          <w:szCs w:val="24"/>
          <w:lang w:val="en-US"/>
        </w:rPr>
      </w:pPr>
      <w:r w:rsidRPr="000E255C">
        <w:rPr>
          <w:rFonts w:ascii="Times New Roman" w:hAnsi="Times New Roman" w:cs="Times New Roman"/>
          <w:b/>
          <w:bCs/>
          <w:i/>
          <w:iCs/>
          <w:color w:val="auto"/>
          <w:sz w:val="24"/>
          <w:szCs w:val="24"/>
          <w:lang w:val="en-US"/>
        </w:rPr>
        <w:t xml:space="preserve"> K.R. Mangalam University has </w:t>
      </w:r>
      <w:proofErr w:type="spellStart"/>
      <w:r w:rsidRPr="000E255C">
        <w:rPr>
          <w:rFonts w:ascii="Times New Roman" w:hAnsi="Times New Roman" w:cs="Times New Roman"/>
          <w:b/>
          <w:bCs/>
          <w:i/>
          <w:iCs/>
          <w:color w:val="auto"/>
          <w:sz w:val="24"/>
          <w:szCs w:val="24"/>
          <w:lang w:val="en-US"/>
        </w:rPr>
        <w:t>organised</w:t>
      </w:r>
      <w:proofErr w:type="spellEnd"/>
      <w:r w:rsidRPr="000E255C">
        <w:rPr>
          <w:rFonts w:ascii="Times New Roman" w:hAnsi="Times New Roman" w:cs="Times New Roman"/>
          <w:b/>
          <w:bCs/>
          <w:i/>
          <w:iCs/>
          <w:color w:val="auto"/>
          <w:sz w:val="24"/>
          <w:szCs w:val="24"/>
          <w:lang w:val="en-US"/>
        </w:rPr>
        <w:t xml:space="preserve"> a substantial number of awareness </w:t>
      </w:r>
      <w:proofErr w:type="spellStart"/>
      <w:r w:rsidRPr="000E255C">
        <w:rPr>
          <w:rFonts w:ascii="Times New Roman" w:hAnsi="Times New Roman" w:cs="Times New Roman"/>
          <w:b/>
          <w:bCs/>
          <w:i/>
          <w:iCs/>
          <w:color w:val="auto"/>
          <w:sz w:val="24"/>
          <w:szCs w:val="24"/>
          <w:lang w:val="en-US"/>
        </w:rPr>
        <w:t>programmes</w:t>
      </w:r>
      <w:proofErr w:type="spellEnd"/>
      <w:r w:rsidRPr="000E255C">
        <w:rPr>
          <w:rFonts w:ascii="Times New Roman" w:hAnsi="Times New Roman" w:cs="Times New Roman"/>
          <w:b/>
          <w:bCs/>
          <w:i/>
          <w:iCs/>
          <w:color w:val="auto"/>
          <w:sz w:val="24"/>
          <w:szCs w:val="24"/>
          <w:lang w:val="en-US"/>
        </w:rPr>
        <w:t xml:space="preserve">, tree plantations, cleanliness drives </w:t>
      </w:r>
      <w:proofErr w:type="spellStart"/>
      <w:r w:rsidRPr="000E255C">
        <w:rPr>
          <w:rFonts w:ascii="Times New Roman" w:hAnsi="Times New Roman" w:cs="Times New Roman"/>
          <w:b/>
          <w:bCs/>
          <w:i/>
          <w:iCs/>
          <w:color w:val="auto"/>
          <w:sz w:val="24"/>
          <w:szCs w:val="24"/>
          <w:lang w:val="en-US"/>
        </w:rPr>
        <w:t>etc</w:t>
      </w:r>
      <w:proofErr w:type="spellEnd"/>
    </w:p>
    <w:p w14:paraId="07173AF1" w14:textId="77777777" w:rsidR="00CB18EB" w:rsidRPr="000E255C" w:rsidRDefault="00CB18EB" w:rsidP="00753727">
      <w:pPr>
        <w:pStyle w:val="Heading3"/>
        <w:spacing w:before="0" w:after="0" w:line="276" w:lineRule="auto"/>
        <w:jc w:val="center"/>
        <w:rPr>
          <w:rStyle w:val="Strong"/>
          <w:rFonts w:ascii="Times New Roman" w:hAnsi="Times New Roman" w:cs="Times New Roman"/>
          <w:b w:val="0"/>
          <w:bCs w:val="0"/>
          <w:color w:val="auto"/>
          <w:sz w:val="24"/>
          <w:szCs w:val="24"/>
        </w:rPr>
      </w:pPr>
    </w:p>
    <w:p w14:paraId="213CD372" w14:textId="77777777" w:rsidR="00CB18EB" w:rsidRPr="000E255C" w:rsidRDefault="00CB18EB" w:rsidP="00753727">
      <w:pPr>
        <w:pStyle w:val="Heading3"/>
        <w:spacing w:before="0" w:after="0" w:line="276" w:lineRule="auto"/>
        <w:jc w:val="both"/>
        <w:rPr>
          <w:rStyle w:val="Strong"/>
          <w:rFonts w:ascii="Times New Roman" w:hAnsi="Times New Roman" w:cs="Times New Roman"/>
          <w:b w:val="0"/>
          <w:bCs w:val="0"/>
          <w:color w:val="auto"/>
          <w:sz w:val="24"/>
          <w:szCs w:val="24"/>
        </w:rPr>
      </w:pPr>
      <w:r w:rsidRPr="000E255C">
        <w:rPr>
          <w:rFonts w:ascii="Times New Roman" w:hAnsi="Times New Roman" w:cs="Times New Roman"/>
          <w:color w:val="auto"/>
          <w:sz w:val="24"/>
          <w:szCs w:val="24"/>
        </w:rPr>
        <w:t xml:space="preserve">The extensive green cover at </w:t>
      </w:r>
      <w:r w:rsidRPr="000E255C">
        <w:rPr>
          <w:rStyle w:val="Strong"/>
          <w:rFonts w:ascii="Times New Roman" w:hAnsi="Times New Roman" w:cs="Times New Roman"/>
          <w:color w:val="auto"/>
          <w:sz w:val="24"/>
          <w:szCs w:val="24"/>
        </w:rPr>
        <w:t>K.R. Mangalam University</w:t>
      </w:r>
      <w:r w:rsidRPr="000E255C">
        <w:rPr>
          <w:rFonts w:ascii="Times New Roman" w:hAnsi="Times New Roman" w:cs="Times New Roman"/>
          <w:color w:val="auto"/>
          <w:sz w:val="24"/>
          <w:szCs w:val="24"/>
        </w:rPr>
        <w:t xml:space="preserve"> functions as a vital </w:t>
      </w:r>
      <w:r w:rsidRPr="000E255C">
        <w:rPr>
          <w:rStyle w:val="Strong"/>
          <w:rFonts w:ascii="Times New Roman" w:hAnsi="Times New Roman" w:cs="Times New Roman"/>
          <w:color w:val="auto"/>
          <w:sz w:val="24"/>
          <w:szCs w:val="24"/>
        </w:rPr>
        <w:t>natural heat sink</w:t>
      </w:r>
      <w:r w:rsidRPr="000E255C">
        <w:rPr>
          <w:rFonts w:ascii="Times New Roman" w:hAnsi="Times New Roman" w:cs="Times New Roman"/>
          <w:color w:val="auto"/>
          <w:sz w:val="24"/>
          <w:szCs w:val="24"/>
        </w:rPr>
        <w:t xml:space="preserve">, mitigating the urban heat-island effect commonly observed in built environments. Vegetation, trees, and landscaped open spaces absorb solar radiation and release moisture through </w:t>
      </w:r>
      <w:r w:rsidRPr="000E255C">
        <w:rPr>
          <w:rStyle w:val="Strong"/>
          <w:rFonts w:ascii="Times New Roman" w:hAnsi="Times New Roman" w:cs="Times New Roman"/>
          <w:color w:val="auto"/>
          <w:sz w:val="24"/>
          <w:szCs w:val="24"/>
        </w:rPr>
        <w:t>evapotranspiration</w:t>
      </w:r>
      <w:r w:rsidRPr="000E255C">
        <w:rPr>
          <w:rFonts w:ascii="Times New Roman" w:hAnsi="Times New Roman" w:cs="Times New Roman"/>
          <w:color w:val="auto"/>
          <w:sz w:val="24"/>
          <w:szCs w:val="24"/>
        </w:rPr>
        <w:t xml:space="preserve">, thereby cooling the surrounding microclimate. Regular tree-plantation drives, landscaping, and preservation of open courtyards ensure a balanced thermal environment across the campus, strengthening the ecosystem’s capacity to act as both a </w:t>
      </w:r>
      <w:r w:rsidRPr="000E255C">
        <w:rPr>
          <w:rStyle w:val="Strong"/>
          <w:rFonts w:ascii="Times New Roman" w:hAnsi="Times New Roman" w:cs="Times New Roman"/>
          <w:color w:val="auto"/>
          <w:sz w:val="24"/>
          <w:szCs w:val="24"/>
        </w:rPr>
        <w:t>carbon sink</w:t>
      </w:r>
      <w:r w:rsidRPr="000E255C">
        <w:rPr>
          <w:rFonts w:ascii="Times New Roman" w:hAnsi="Times New Roman" w:cs="Times New Roman"/>
          <w:color w:val="auto"/>
          <w:sz w:val="24"/>
          <w:szCs w:val="24"/>
        </w:rPr>
        <w:t xml:space="preserve"> and a </w:t>
      </w:r>
      <w:r w:rsidRPr="000E255C">
        <w:rPr>
          <w:rStyle w:val="Strong"/>
          <w:rFonts w:ascii="Times New Roman" w:hAnsi="Times New Roman" w:cs="Times New Roman"/>
          <w:color w:val="auto"/>
          <w:sz w:val="24"/>
          <w:szCs w:val="24"/>
        </w:rPr>
        <w:t>thermal regulator.</w:t>
      </w:r>
    </w:p>
    <w:p w14:paraId="3588701E" w14:textId="77777777" w:rsidR="00CB18EB" w:rsidRPr="000E255C" w:rsidRDefault="00CB18EB" w:rsidP="00753727">
      <w:pPr>
        <w:spacing w:after="0" w:line="276" w:lineRule="auto"/>
        <w:rPr>
          <w:rFonts w:ascii="Times New Roman" w:hAnsi="Times New Roman" w:cs="Times New Roman"/>
        </w:rPr>
      </w:pPr>
      <w:r w:rsidRPr="000E255C">
        <w:rPr>
          <w:rFonts w:ascii="Times New Roman" w:hAnsi="Times New Roman" w:cs="Times New Roman"/>
        </w:rPr>
        <w:t xml:space="preserve">Link for green campus initiatives: </w:t>
      </w:r>
      <w:hyperlink r:id="rId71" w:history="1">
        <w:r w:rsidRPr="000E255C">
          <w:rPr>
            <w:rStyle w:val="Hyperlink"/>
            <w:rFonts w:ascii="Times New Roman" w:hAnsi="Times New Roman" w:cs="Times New Roman"/>
            <w:color w:val="auto"/>
          </w:rPr>
          <w:t>Green campus initiatives</w:t>
        </w:r>
      </w:hyperlink>
    </w:p>
    <w:p w14:paraId="4E41EF1D" w14:textId="77777777" w:rsidR="00CB18EB" w:rsidRPr="000E255C" w:rsidRDefault="00CB18EB" w:rsidP="00753727">
      <w:pPr>
        <w:spacing w:after="0" w:line="276" w:lineRule="auto"/>
        <w:rPr>
          <w:rFonts w:ascii="Times New Roman" w:hAnsi="Times New Roman" w:cs="Times New Roman"/>
        </w:rPr>
      </w:pPr>
      <w:r w:rsidRPr="000E255C">
        <w:rPr>
          <w:rFonts w:ascii="Times New Roman" w:hAnsi="Times New Roman" w:cs="Times New Roman"/>
        </w:rPr>
        <w:lastRenderedPageBreak/>
        <w:t xml:space="preserve">Link for KRMU green areas: </w:t>
      </w:r>
      <w:hyperlink r:id="rId72" w:history="1">
        <w:r w:rsidRPr="000E255C">
          <w:rPr>
            <w:rStyle w:val="Hyperlink"/>
            <w:rFonts w:ascii="Times New Roman" w:hAnsi="Times New Roman" w:cs="Times New Roman"/>
            <w:color w:val="auto"/>
          </w:rPr>
          <w:t>KRMU Green areas</w:t>
        </w:r>
      </w:hyperlink>
    </w:p>
    <w:p w14:paraId="527EF890" w14:textId="77777777" w:rsidR="00CB18EB" w:rsidRPr="000E255C" w:rsidRDefault="00CB18EB" w:rsidP="00753727">
      <w:pPr>
        <w:pStyle w:val="Heading3"/>
        <w:spacing w:before="0" w:after="0" w:line="276" w:lineRule="auto"/>
        <w:jc w:val="both"/>
        <w:rPr>
          <w:rStyle w:val="Strong"/>
          <w:rFonts w:ascii="Times New Roman" w:hAnsi="Times New Roman" w:cs="Times New Roman"/>
          <w:b w:val="0"/>
          <w:bCs w:val="0"/>
          <w:color w:val="auto"/>
          <w:sz w:val="24"/>
          <w:szCs w:val="24"/>
        </w:rPr>
      </w:pPr>
    </w:p>
    <w:p w14:paraId="6C127BA9" w14:textId="77777777" w:rsidR="00CB18EB" w:rsidRPr="000E255C" w:rsidRDefault="00CB18EB" w:rsidP="00753727">
      <w:pPr>
        <w:pStyle w:val="Heading3"/>
        <w:spacing w:before="0" w:after="0" w:line="276" w:lineRule="auto"/>
        <w:jc w:val="center"/>
        <w:rPr>
          <w:rStyle w:val="Strong"/>
          <w:rFonts w:ascii="Times New Roman" w:hAnsi="Times New Roman" w:cs="Times New Roman"/>
          <w:b w:val="0"/>
          <w:bCs w:val="0"/>
          <w:color w:val="auto"/>
          <w:sz w:val="24"/>
          <w:szCs w:val="24"/>
        </w:rPr>
      </w:pPr>
      <w:r w:rsidRPr="000E255C">
        <w:rPr>
          <w:rStyle w:val="Strong"/>
          <w:rFonts w:ascii="Times New Roman" w:hAnsi="Times New Roman" w:cs="Times New Roman"/>
          <w:b w:val="0"/>
          <w:bCs w:val="0"/>
          <w:noProof/>
          <w:color w:val="auto"/>
          <w:sz w:val="24"/>
          <w:szCs w:val="24"/>
          <w:lang w:eastAsia="en-IN"/>
        </w:rPr>
        <w:drawing>
          <wp:inline distT="0" distB="0" distL="0" distR="0" wp14:anchorId="380D1D20" wp14:editId="6A2332CF">
            <wp:extent cx="2153757" cy="1800000"/>
            <wp:effectExtent l="0" t="0" r="0" b="0"/>
            <wp:docPr id="171363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3831" name=""/>
                    <pic:cNvPicPr/>
                  </pic:nvPicPr>
                  <pic:blipFill>
                    <a:blip r:embed="rId73"/>
                    <a:stretch>
                      <a:fillRect/>
                    </a:stretch>
                  </pic:blipFill>
                  <pic:spPr>
                    <a:xfrm>
                      <a:off x="0" y="0"/>
                      <a:ext cx="2153757" cy="1800000"/>
                    </a:xfrm>
                    <a:prstGeom prst="rect">
                      <a:avLst/>
                    </a:prstGeom>
                  </pic:spPr>
                </pic:pic>
              </a:graphicData>
            </a:graphic>
          </wp:inline>
        </w:drawing>
      </w:r>
      <w:r w:rsidRPr="000E255C">
        <w:rPr>
          <w:rFonts w:ascii="Times New Roman" w:hAnsi="Times New Roman" w:cs="Times New Roman"/>
          <w:noProof/>
          <w:color w:val="auto"/>
          <w:sz w:val="24"/>
          <w:szCs w:val="24"/>
          <w:lang w:eastAsia="en-IN"/>
        </w:rPr>
        <w:drawing>
          <wp:inline distT="0" distB="0" distL="0" distR="0" wp14:anchorId="63611566" wp14:editId="1E7EE0F8">
            <wp:extent cx="2844504" cy="1800000"/>
            <wp:effectExtent l="0" t="0" r="0" b="0"/>
            <wp:docPr id="998720538" name="Picture 6" descr="KR Mangalam University School of Management and Commerce | Courses, Fees,  admission, Placement | Searchurcolleg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R Mangalam University School of Management and Commerce | Courses, Fees,  admission, Placement | Searchurcollege.co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44504" cy="1800000"/>
                    </a:xfrm>
                    <a:prstGeom prst="rect">
                      <a:avLst/>
                    </a:prstGeom>
                    <a:noFill/>
                    <a:ln>
                      <a:noFill/>
                    </a:ln>
                  </pic:spPr>
                </pic:pic>
              </a:graphicData>
            </a:graphic>
          </wp:inline>
        </w:drawing>
      </w:r>
    </w:p>
    <w:p w14:paraId="7A4DCEC9" w14:textId="624B5799" w:rsidR="009D6146" w:rsidRDefault="009D6146" w:rsidP="00753727">
      <w:pPr>
        <w:spacing w:line="276" w:lineRule="auto"/>
        <w:jc w:val="center"/>
        <w:rPr>
          <w:rFonts w:ascii="Times New Roman" w:hAnsi="Times New Roman" w:cs="Times New Roman"/>
          <w:b/>
          <w:bCs/>
          <w:i/>
          <w:iCs/>
        </w:rPr>
      </w:pPr>
      <w:r>
        <w:rPr>
          <w:rFonts w:ascii="Times New Roman" w:hAnsi="Times New Roman" w:cs="Times New Roman"/>
          <w:b/>
          <w:bCs/>
          <w:i/>
          <w:iCs/>
          <w:noProof/>
          <w:lang w:eastAsia="en-IN"/>
        </w:rPr>
        <w:drawing>
          <wp:inline distT="0" distB="0" distL="0" distR="0" wp14:anchorId="00DB6593" wp14:editId="254D7BDC">
            <wp:extent cx="5040000" cy="3778740"/>
            <wp:effectExtent l="0" t="0" r="8255" b="0"/>
            <wp:docPr id="3" name="Picture 3" descr="D:\SDG\WhatsApp Image 2025-12-15 at 3.33.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DG\WhatsApp Image 2025-12-15 at 3.33.09 PM.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40000" cy="3778740"/>
                    </a:xfrm>
                    <a:prstGeom prst="rect">
                      <a:avLst/>
                    </a:prstGeom>
                    <a:noFill/>
                    <a:ln>
                      <a:noFill/>
                    </a:ln>
                  </pic:spPr>
                </pic:pic>
              </a:graphicData>
            </a:graphic>
          </wp:inline>
        </w:drawing>
      </w:r>
    </w:p>
    <w:p w14:paraId="1C1EE9F3" w14:textId="77777777" w:rsidR="00CB18EB" w:rsidRPr="000E255C" w:rsidRDefault="00CB18EB" w:rsidP="00753727">
      <w:pPr>
        <w:spacing w:line="276" w:lineRule="auto"/>
        <w:jc w:val="both"/>
        <w:rPr>
          <w:rFonts w:ascii="Times New Roman" w:hAnsi="Times New Roman" w:cs="Times New Roman"/>
          <w:b/>
          <w:bCs/>
          <w:i/>
          <w:iCs/>
        </w:rPr>
      </w:pPr>
      <w:r w:rsidRPr="000E255C">
        <w:rPr>
          <w:rFonts w:ascii="Times New Roman" w:hAnsi="Times New Roman" w:cs="Times New Roman"/>
          <w:b/>
          <w:bCs/>
          <w:i/>
          <w:iCs/>
        </w:rPr>
        <w:t>Green landscape and courtyards across campus act as natural cooling systems and reduce the heat-island effect.</w:t>
      </w:r>
    </w:p>
    <w:p w14:paraId="6901C3F3" w14:textId="43C497D9" w:rsidR="00CB18EB" w:rsidRPr="000E255C" w:rsidRDefault="00B73E7C" w:rsidP="00753727">
      <w:pPr>
        <w:spacing w:line="276" w:lineRule="auto"/>
        <w:rPr>
          <w:rFonts w:ascii="Times New Roman" w:hAnsi="Times New Roman" w:cs="Times New Roman"/>
        </w:rPr>
      </w:pPr>
      <w:r>
        <w:rPr>
          <w:rFonts w:ascii="Times New Roman" w:hAnsi="Times New Roman" w:cs="Times New Roman"/>
          <w:b/>
          <w:bCs/>
        </w:rPr>
        <w:t xml:space="preserve">3. </w:t>
      </w:r>
      <w:r w:rsidR="00CB18EB" w:rsidRPr="000E255C">
        <w:rPr>
          <w:rFonts w:ascii="Times New Roman" w:hAnsi="Times New Roman" w:cs="Times New Roman"/>
          <w:b/>
          <w:bCs/>
        </w:rPr>
        <w:t>Monitoring, Reporting and</w:t>
      </w:r>
      <w:r w:rsidR="00CB18EB" w:rsidRPr="000E255C">
        <w:rPr>
          <w:rFonts w:ascii="Times New Roman" w:hAnsi="Times New Roman" w:cs="Times New Roman"/>
        </w:rPr>
        <w:t xml:space="preserve"> </w:t>
      </w:r>
      <w:r w:rsidR="00CB18EB" w:rsidRPr="000E255C">
        <w:rPr>
          <w:rFonts w:ascii="Times New Roman" w:hAnsi="Times New Roman" w:cs="Times New Roman"/>
          <w:b/>
          <w:bCs/>
        </w:rPr>
        <w:t>Carbon Footprint</w:t>
      </w:r>
      <w:r w:rsidR="00CB18EB" w:rsidRPr="000E255C">
        <w:rPr>
          <w:rFonts w:ascii="Times New Roman" w:hAnsi="Times New Roman" w:cs="Times New Roman"/>
        </w:rPr>
        <w:t xml:space="preserve"> </w:t>
      </w:r>
      <w:r w:rsidR="00CB18EB" w:rsidRPr="000E255C">
        <w:rPr>
          <w:rFonts w:ascii="Times New Roman" w:hAnsi="Times New Roman" w:cs="Times New Roman"/>
          <w:b/>
          <w:bCs/>
        </w:rPr>
        <w:t>Evaluation</w:t>
      </w:r>
    </w:p>
    <w:p w14:paraId="03C735B8" w14:textId="77777777" w:rsidR="00CB18EB" w:rsidRPr="000E255C" w:rsidRDefault="00CB18EB" w:rsidP="00753727">
      <w:pPr>
        <w:pStyle w:val="NormalWeb"/>
        <w:spacing w:after="0" w:line="276" w:lineRule="auto"/>
      </w:pPr>
      <w:r w:rsidRPr="000E255C">
        <w:t>K.R. Mangalam University conducts annual carbon footprint assessments to quantify direct and indirect emissions from fuel, transport, and energy use across the campus. The analysis covers categories such as diesel generator operations, university transport, private commuting, and public mobility.</w:t>
      </w:r>
    </w:p>
    <w:p w14:paraId="0C6491AA" w14:textId="77777777" w:rsidR="00CB18EB" w:rsidRPr="000E255C" w:rsidRDefault="00CB18EB" w:rsidP="00753727">
      <w:pPr>
        <w:pStyle w:val="NormalWeb"/>
        <w:spacing w:after="0" w:line="276" w:lineRule="auto"/>
      </w:pPr>
      <w:r w:rsidRPr="000E255C">
        <w:t xml:space="preserve">During the </w:t>
      </w:r>
      <w:r w:rsidRPr="000E255C">
        <w:rPr>
          <w:rStyle w:val="Strong"/>
          <w:rFonts w:eastAsiaTheme="majorEastAsia"/>
        </w:rPr>
        <w:t>2023–24 cycle</w:t>
      </w:r>
      <w:r w:rsidRPr="000E255C">
        <w:t>, the estimated fuel-related footprint was as follows</w:t>
      </w:r>
    </w:p>
    <w:tbl>
      <w:tblPr>
        <w:tblStyle w:val="TableGrid"/>
        <w:tblW w:w="8588" w:type="dxa"/>
        <w:tblLook w:val="04A0" w:firstRow="1" w:lastRow="0" w:firstColumn="1" w:lastColumn="0" w:noHBand="0" w:noVBand="1"/>
      </w:tblPr>
      <w:tblGrid>
        <w:gridCol w:w="1962"/>
        <w:gridCol w:w="1832"/>
        <w:gridCol w:w="3118"/>
        <w:gridCol w:w="1676"/>
      </w:tblGrid>
      <w:tr w:rsidR="00CB18EB" w:rsidRPr="000E255C" w14:paraId="7CA98501" w14:textId="77777777" w:rsidTr="00BD1723">
        <w:trPr>
          <w:trHeight w:val="977"/>
        </w:trPr>
        <w:tc>
          <w:tcPr>
            <w:tcW w:w="1962" w:type="dxa"/>
            <w:hideMark/>
          </w:tcPr>
          <w:p w14:paraId="0934D49E" w14:textId="77777777" w:rsidR="00CB18EB" w:rsidRPr="000E255C" w:rsidRDefault="00CB18EB" w:rsidP="00753727">
            <w:pPr>
              <w:spacing w:line="276" w:lineRule="auto"/>
              <w:jc w:val="center"/>
              <w:rPr>
                <w:rFonts w:ascii="Times New Roman" w:eastAsia="Times New Roman" w:hAnsi="Times New Roman" w:cs="Times New Roman"/>
                <w:b/>
                <w:bCs/>
                <w:lang w:eastAsia="en-IN"/>
              </w:rPr>
            </w:pPr>
            <w:r w:rsidRPr="000E255C">
              <w:rPr>
                <w:rFonts w:ascii="Times New Roman" w:eastAsia="Times New Roman" w:hAnsi="Times New Roman" w:cs="Times New Roman"/>
                <w:b/>
                <w:bCs/>
                <w:lang w:eastAsia="en-IN"/>
              </w:rPr>
              <w:lastRenderedPageBreak/>
              <w:t>Source</w:t>
            </w:r>
          </w:p>
        </w:tc>
        <w:tc>
          <w:tcPr>
            <w:tcW w:w="1832" w:type="dxa"/>
            <w:hideMark/>
          </w:tcPr>
          <w:p w14:paraId="4ACD6B2B" w14:textId="77777777" w:rsidR="00CB18EB" w:rsidRPr="000E255C" w:rsidRDefault="00CB18EB" w:rsidP="00753727">
            <w:pPr>
              <w:spacing w:line="276" w:lineRule="auto"/>
              <w:jc w:val="center"/>
              <w:rPr>
                <w:rFonts w:ascii="Times New Roman" w:eastAsia="Times New Roman" w:hAnsi="Times New Roman" w:cs="Times New Roman"/>
                <w:b/>
                <w:bCs/>
                <w:lang w:eastAsia="en-IN"/>
              </w:rPr>
            </w:pPr>
            <w:r w:rsidRPr="000E255C">
              <w:rPr>
                <w:rFonts w:ascii="Times New Roman" w:eastAsia="Times New Roman" w:hAnsi="Times New Roman" w:cs="Times New Roman"/>
                <w:b/>
                <w:bCs/>
                <w:lang w:eastAsia="en-IN"/>
              </w:rPr>
              <w:t>Fuel Type</w:t>
            </w:r>
          </w:p>
        </w:tc>
        <w:tc>
          <w:tcPr>
            <w:tcW w:w="3118" w:type="dxa"/>
            <w:hideMark/>
          </w:tcPr>
          <w:p w14:paraId="45952C2F" w14:textId="77777777" w:rsidR="00CB18EB" w:rsidRPr="000E255C" w:rsidRDefault="00CB18EB" w:rsidP="00753727">
            <w:pPr>
              <w:spacing w:line="276" w:lineRule="auto"/>
              <w:jc w:val="center"/>
              <w:rPr>
                <w:rFonts w:ascii="Times New Roman" w:eastAsia="Times New Roman" w:hAnsi="Times New Roman" w:cs="Times New Roman"/>
                <w:b/>
                <w:bCs/>
                <w:lang w:eastAsia="en-IN"/>
              </w:rPr>
            </w:pPr>
            <w:r w:rsidRPr="000E255C">
              <w:rPr>
                <w:rFonts w:ascii="Times New Roman" w:eastAsia="Times New Roman" w:hAnsi="Times New Roman" w:cs="Times New Roman"/>
                <w:b/>
                <w:bCs/>
                <w:lang w:eastAsia="en-IN"/>
              </w:rPr>
              <w:t>Annual Consumption</w:t>
            </w:r>
          </w:p>
        </w:tc>
        <w:tc>
          <w:tcPr>
            <w:tcW w:w="1676" w:type="dxa"/>
            <w:hideMark/>
          </w:tcPr>
          <w:p w14:paraId="06CCDF91" w14:textId="77777777" w:rsidR="00CB18EB" w:rsidRPr="000E255C" w:rsidRDefault="00CB18EB" w:rsidP="00753727">
            <w:pPr>
              <w:spacing w:line="276" w:lineRule="auto"/>
              <w:jc w:val="center"/>
              <w:rPr>
                <w:rFonts w:ascii="Times New Roman" w:eastAsia="Times New Roman" w:hAnsi="Times New Roman" w:cs="Times New Roman"/>
                <w:b/>
                <w:bCs/>
                <w:lang w:eastAsia="en-IN"/>
              </w:rPr>
            </w:pPr>
            <w:r w:rsidRPr="000E255C">
              <w:rPr>
                <w:rFonts w:ascii="Times New Roman" w:eastAsia="Times New Roman" w:hAnsi="Times New Roman" w:cs="Times New Roman"/>
                <w:b/>
                <w:bCs/>
                <w:lang w:eastAsia="en-IN"/>
              </w:rPr>
              <w:t>Estimated CO₂ Emission (tonnes/year)</w:t>
            </w:r>
          </w:p>
        </w:tc>
      </w:tr>
      <w:tr w:rsidR="00CB18EB" w:rsidRPr="000E255C" w14:paraId="79FBEC84" w14:textId="77777777" w:rsidTr="00BD1723">
        <w:trPr>
          <w:trHeight w:val="654"/>
        </w:trPr>
        <w:tc>
          <w:tcPr>
            <w:tcW w:w="1962" w:type="dxa"/>
            <w:hideMark/>
          </w:tcPr>
          <w:p w14:paraId="0E607492"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Diesel Generators</w:t>
            </w:r>
          </w:p>
        </w:tc>
        <w:tc>
          <w:tcPr>
            <w:tcW w:w="1832" w:type="dxa"/>
            <w:hideMark/>
          </w:tcPr>
          <w:p w14:paraId="2564CC99"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Diesel</w:t>
            </w:r>
          </w:p>
        </w:tc>
        <w:tc>
          <w:tcPr>
            <w:tcW w:w="3118" w:type="dxa"/>
            <w:hideMark/>
          </w:tcPr>
          <w:p w14:paraId="2709CEF8"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i/>
                <w:iCs/>
                <w:lang w:eastAsia="en-IN"/>
              </w:rPr>
              <w:t>Data maintained in campus fuel logs</w:t>
            </w:r>
          </w:p>
        </w:tc>
        <w:tc>
          <w:tcPr>
            <w:tcW w:w="1676" w:type="dxa"/>
            <w:hideMark/>
          </w:tcPr>
          <w:p w14:paraId="3E55BB36"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 xml:space="preserve">65 </w:t>
            </w:r>
            <w:proofErr w:type="spellStart"/>
            <w:r w:rsidRPr="000E255C">
              <w:rPr>
                <w:rFonts w:ascii="Times New Roman" w:eastAsia="Times New Roman" w:hAnsi="Times New Roman" w:cs="Times New Roman"/>
                <w:b/>
                <w:bCs/>
                <w:lang w:eastAsia="en-IN"/>
              </w:rPr>
              <w:t>tCO₂e</w:t>
            </w:r>
            <w:proofErr w:type="spellEnd"/>
          </w:p>
        </w:tc>
      </w:tr>
      <w:tr w:rsidR="00CB18EB" w:rsidRPr="000E255C" w14:paraId="14831177" w14:textId="77777777" w:rsidTr="00BD1723">
        <w:trPr>
          <w:trHeight w:val="647"/>
        </w:trPr>
        <w:tc>
          <w:tcPr>
            <w:tcW w:w="1962" w:type="dxa"/>
            <w:hideMark/>
          </w:tcPr>
          <w:p w14:paraId="50AD855B"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University Transport</w:t>
            </w:r>
          </w:p>
        </w:tc>
        <w:tc>
          <w:tcPr>
            <w:tcW w:w="1832" w:type="dxa"/>
            <w:hideMark/>
          </w:tcPr>
          <w:p w14:paraId="2BE1C236"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Diesel / CNG</w:t>
            </w:r>
          </w:p>
        </w:tc>
        <w:tc>
          <w:tcPr>
            <w:tcW w:w="3118" w:type="dxa"/>
            <w:hideMark/>
          </w:tcPr>
          <w:p w14:paraId="0EE45668"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i/>
                <w:iCs/>
                <w:lang w:eastAsia="en-IN"/>
              </w:rPr>
              <w:t>Data maintained in vehicle fuel records</w:t>
            </w:r>
          </w:p>
        </w:tc>
        <w:tc>
          <w:tcPr>
            <w:tcW w:w="1676" w:type="dxa"/>
            <w:hideMark/>
          </w:tcPr>
          <w:p w14:paraId="68D37D84"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 xml:space="preserve">42 </w:t>
            </w:r>
            <w:proofErr w:type="spellStart"/>
            <w:r w:rsidRPr="000E255C">
              <w:rPr>
                <w:rFonts w:ascii="Times New Roman" w:eastAsia="Times New Roman" w:hAnsi="Times New Roman" w:cs="Times New Roman"/>
                <w:b/>
                <w:bCs/>
                <w:lang w:eastAsia="en-IN"/>
              </w:rPr>
              <w:t>tCO₂e</w:t>
            </w:r>
            <w:proofErr w:type="spellEnd"/>
          </w:p>
        </w:tc>
      </w:tr>
      <w:tr w:rsidR="00CB18EB" w:rsidRPr="000E255C" w14:paraId="269365F0" w14:textId="77777777" w:rsidTr="00BD1723">
        <w:trPr>
          <w:trHeight w:val="977"/>
        </w:trPr>
        <w:tc>
          <w:tcPr>
            <w:tcW w:w="1962" w:type="dxa"/>
            <w:hideMark/>
          </w:tcPr>
          <w:p w14:paraId="0341B3E9"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Private &amp; Contracted Transport (Commuting – Students &amp; Staff)</w:t>
            </w:r>
          </w:p>
        </w:tc>
        <w:tc>
          <w:tcPr>
            <w:tcW w:w="1832" w:type="dxa"/>
            <w:hideMark/>
          </w:tcPr>
          <w:p w14:paraId="0A9FB588"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Petrol / Diesel / Public Transport</w:t>
            </w:r>
          </w:p>
        </w:tc>
        <w:tc>
          <w:tcPr>
            <w:tcW w:w="3118" w:type="dxa"/>
            <w:hideMark/>
          </w:tcPr>
          <w:p w14:paraId="2C03EB9D"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i/>
                <w:iCs/>
                <w:lang w:eastAsia="en-IN"/>
              </w:rPr>
              <w:t>Distance &amp; fuel-use survey data</w:t>
            </w:r>
          </w:p>
        </w:tc>
        <w:tc>
          <w:tcPr>
            <w:tcW w:w="1676" w:type="dxa"/>
            <w:hideMark/>
          </w:tcPr>
          <w:p w14:paraId="2D72C244"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 xml:space="preserve">190 </w:t>
            </w:r>
            <w:proofErr w:type="spellStart"/>
            <w:r w:rsidRPr="000E255C">
              <w:rPr>
                <w:rFonts w:ascii="Times New Roman" w:eastAsia="Times New Roman" w:hAnsi="Times New Roman" w:cs="Times New Roman"/>
                <w:b/>
                <w:bCs/>
                <w:lang w:eastAsia="en-IN"/>
              </w:rPr>
              <w:t>tCO₂e</w:t>
            </w:r>
            <w:proofErr w:type="spellEnd"/>
          </w:p>
        </w:tc>
      </w:tr>
      <w:tr w:rsidR="00CB18EB" w:rsidRPr="000E255C" w14:paraId="68F9993E" w14:textId="77777777" w:rsidTr="00BD1723">
        <w:trPr>
          <w:trHeight w:val="654"/>
        </w:trPr>
        <w:tc>
          <w:tcPr>
            <w:tcW w:w="1962" w:type="dxa"/>
            <w:hideMark/>
          </w:tcPr>
          <w:p w14:paraId="7FBA5EFE"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LPG Use (Hostels/Cafeteria – after biogas substitution)</w:t>
            </w:r>
          </w:p>
        </w:tc>
        <w:tc>
          <w:tcPr>
            <w:tcW w:w="1832" w:type="dxa"/>
            <w:hideMark/>
          </w:tcPr>
          <w:p w14:paraId="2BDB44AD"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LPG</w:t>
            </w:r>
          </w:p>
        </w:tc>
        <w:tc>
          <w:tcPr>
            <w:tcW w:w="3118" w:type="dxa"/>
            <w:hideMark/>
          </w:tcPr>
          <w:p w14:paraId="15E66F9A"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i/>
                <w:iCs/>
                <w:lang w:eastAsia="en-IN"/>
              </w:rPr>
              <w:t>Data maintained in kitchen gas logs</w:t>
            </w:r>
          </w:p>
        </w:tc>
        <w:tc>
          <w:tcPr>
            <w:tcW w:w="1676" w:type="dxa"/>
            <w:hideMark/>
          </w:tcPr>
          <w:p w14:paraId="445416C0"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i/>
                <w:iCs/>
                <w:lang w:eastAsia="en-IN"/>
              </w:rPr>
              <w:t>Negligible / offset by biogas</w:t>
            </w:r>
          </w:p>
        </w:tc>
      </w:tr>
      <w:tr w:rsidR="00CB18EB" w:rsidRPr="000E255C" w14:paraId="7CA3F848" w14:textId="77777777" w:rsidTr="00BD1723">
        <w:trPr>
          <w:trHeight w:val="654"/>
        </w:trPr>
        <w:tc>
          <w:tcPr>
            <w:tcW w:w="1962" w:type="dxa"/>
            <w:hideMark/>
          </w:tcPr>
          <w:p w14:paraId="0CFD9309"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Electricity (grid-</w:t>
            </w:r>
            <w:proofErr w:type="gramStart"/>
            <w:r w:rsidRPr="000E255C">
              <w:rPr>
                <w:rFonts w:ascii="Times New Roman" w:eastAsia="Times New Roman" w:hAnsi="Times New Roman" w:cs="Times New Roman"/>
                <w:lang w:eastAsia="en-IN"/>
              </w:rPr>
              <w:t>based)*</w:t>
            </w:r>
            <w:proofErr w:type="gramEnd"/>
          </w:p>
        </w:tc>
        <w:tc>
          <w:tcPr>
            <w:tcW w:w="1832" w:type="dxa"/>
            <w:hideMark/>
          </w:tcPr>
          <w:p w14:paraId="76FE8640"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w:t>
            </w:r>
          </w:p>
        </w:tc>
        <w:tc>
          <w:tcPr>
            <w:tcW w:w="3118" w:type="dxa"/>
            <w:hideMark/>
          </w:tcPr>
          <w:p w14:paraId="1D71381E"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Based on electricity bill (kWh)</w:t>
            </w:r>
          </w:p>
        </w:tc>
        <w:tc>
          <w:tcPr>
            <w:tcW w:w="1676" w:type="dxa"/>
            <w:hideMark/>
          </w:tcPr>
          <w:p w14:paraId="1B829BE9"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 xml:space="preserve">410 </w:t>
            </w:r>
            <w:proofErr w:type="spellStart"/>
            <w:r w:rsidRPr="000E255C">
              <w:rPr>
                <w:rFonts w:ascii="Times New Roman" w:eastAsia="Times New Roman" w:hAnsi="Times New Roman" w:cs="Times New Roman"/>
                <w:b/>
                <w:bCs/>
                <w:lang w:eastAsia="en-IN"/>
              </w:rPr>
              <w:t>tCO₂e</w:t>
            </w:r>
            <w:proofErr w:type="spellEnd"/>
          </w:p>
        </w:tc>
      </w:tr>
    </w:tbl>
    <w:p w14:paraId="035515FA" w14:textId="7EF7EBCA" w:rsidR="00065110" w:rsidRDefault="00CB18EB" w:rsidP="000A5179">
      <w:pPr>
        <w:spacing w:before="240" w:after="240" w:line="276" w:lineRule="auto"/>
        <w:jc w:val="both"/>
        <w:rPr>
          <w:rFonts w:ascii="Times New Roman" w:hAnsi="Times New Roman" w:cs="Times New Roman"/>
        </w:rPr>
      </w:pPr>
      <w:r w:rsidRPr="000E255C">
        <w:rPr>
          <w:rFonts w:ascii="Times New Roman" w:hAnsi="Times New Roman" w:cs="Times New Roman"/>
        </w:rPr>
        <w:t>As part of its institutional commitment to sustainability and responsible environmental stewardship, K.R. Mangalam University undertook a structured carbo</w:t>
      </w:r>
      <w:r w:rsidR="00157ADC">
        <w:rPr>
          <w:rFonts w:ascii="Times New Roman" w:hAnsi="Times New Roman" w:cs="Times New Roman"/>
        </w:rPr>
        <w:t>n footprint assessment for the</w:t>
      </w:r>
      <w:r w:rsidRPr="000E255C">
        <w:rPr>
          <w:rFonts w:ascii="Times New Roman" w:hAnsi="Times New Roman" w:cs="Times New Roman"/>
        </w:rPr>
        <w:t xml:space="preserve"> year 2023–24. The exercise was carried out in adherence to the Greenhouse Gas (GHG) Protocol, ensuring standardised accounting of direct and indirect emissions across all operational domains of the campus. The analysis draws exclusively from verified institutional records, including energy and fuel consumption logs, transport and commuting data, waste and water management systems, and ICT-related energy usage. This consolidated carbon footprint forms the basis for evidence-driven climate action planning and continuous improvement toward a carbon-efficient and env</w:t>
      </w:r>
      <w:r w:rsidR="000A5179">
        <w:rPr>
          <w:rFonts w:ascii="Times New Roman" w:hAnsi="Times New Roman" w:cs="Times New Roman"/>
        </w:rPr>
        <w:t xml:space="preserve">ironmentally resilient campus. </w:t>
      </w:r>
    </w:p>
    <w:p w14:paraId="269BA34A" w14:textId="77777777" w:rsidR="00CB18EB" w:rsidRPr="000E255C" w:rsidRDefault="00CB18EB" w:rsidP="00753727">
      <w:pPr>
        <w:spacing w:before="240" w:after="240" w:line="276" w:lineRule="auto"/>
        <w:jc w:val="center"/>
        <w:rPr>
          <w:rFonts w:ascii="Times New Roman" w:hAnsi="Times New Roman" w:cs="Times New Roman"/>
        </w:rPr>
      </w:pPr>
      <w:r w:rsidRPr="000E255C">
        <w:rPr>
          <w:rFonts w:ascii="Times New Roman" w:hAnsi="Times New Roman" w:cs="Times New Roman"/>
        </w:rPr>
        <w:t>Table: Carbon Foot printing Calculation for (2023–24)</w:t>
      </w:r>
    </w:p>
    <w:tbl>
      <w:tblPr>
        <w:tblStyle w:val="TableGrid"/>
        <w:tblW w:w="0" w:type="auto"/>
        <w:tblLook w:val="04A0" w:firstRow="1" w:lastRow="0" w:firstColumn="1" w:lastColumn="0" w:noHBand="0" w:noVBand="1"/>
      </w:tblPr>
      <w:tblGrid>
        <w:gridCol w:w="2518"/>
        <w:gridCol w:w="2795"/>
        <w:gridCol w:w="2380"/>
        <w:gridCol w:w="1549"/>
      </w:tblGrid>
      <w:tr w:rsidR="00CB18EB" w:rsidRPr="000E255C" w14:paraId="08643BB1" w14:textId="77777777" w:rsidTr="001E27B2">
        <w:tc>
          <w:tcPr>
            <w:tcW w:w="2547" w:type="dxa"/>
            <w:hideMark/>
          </w:tcPr>
          <w:p w14:paraId="3BD42207" w14:textId="77777777" w:rsidR="00CB18EB" w:rsidRPr="000E255C" w:rsidRDefault="00CB18EB" w:rsidP="00753727">
            <w:pPr>
              <w:spacing w:line="276" w:lineRule="auto"/>
              <w:jc w:val="center"/>
              <w:rPr>
                <w:rFonts w:ascii="Times New Roman" w:eastAsia="Times New Roman" w:hAnsi="Times New Roman" w:cs="Times New Roman"/>
                <w:b/>
                <w:bCs/>
                <w:lang w:eastAsia="en-IN"/>
              </w:rPr>
            </w:pPr>
            <w:r w:rsidRPr="000E255C">
              <w:rPr>
                <w:rFonts w:ascii="Times New Roman" w:eastAsia="Times New Roman" w:hAnsi="Times New Roman" w:cs="Times New Roman"/>
                <w:b/>
                <w:bCs/>
                <w:lang w:eastAsia="en-IN"/>
              </w:rPr>
              <w:t>Source Category</w:t>
            </w:r>
          </w:p>
        </w:tc>
        <w:tc>
          <w:tcPr>
            <w:tcW w:w="2835" w:type="dxa"/>
            <w:hideMark/>
          </w:tcPr>
          <w:p w14:paraId="542A3FB5" w14:textId="77777777" w:rsidR="00CB18EB" w:rsidRPr="000E255C" w:rsidRDefault="00CB18EB" w:rsidP="00753727">
            <w:pPr>
              <w:spacing w:line="276" w:lineRule="auto"/>
              <w:jc w:val="center"/>
              <w:rPr>
                <w:rFonts w:ascii="Times New Roman" w:eastAsia="Times New Roman" w:hAnsi="Times New Roman" w:cs="Times New Roman"/>
                <w:b/>
                <w:bCs/>
                <w:lang w:eastAsia="en-IN"/>
              </w:rPr>
            </w:pPr>
            <w:r w:rsidRPr="000E255C">
              <w:rPr>
                <w:rFonts w:ascii="Times New Roman" w:eastAsia="Times New Roman" w:hAnsi="Times New Roman" w:cs="Times New Roman"/>
                <w:b/>
                <w:bCs/>
                <w:lang w:eastAsia="en-IN"/>
              </w:rPr>
              <w:t>Fuel / Energy Type</w:t>
            </w:r>
          </w:p>
        </w:tc>
        <w:tc>
          <w:tcPr>
            <w:tcW w:w="2410" w:type="dxa"/>
            <w:hideMark/>
          </w:tcPr>
          <w:p w14:paraId="73DAE26F" w14:textId="77777777" w:rsidR="00CB18EB" w:rsidRPr="000E255C" w:rsidRDefault="00CB18EB" w:rsidP="00753727">
            <w:pPr>
              <w:spacing w:line="276" w:lineRule="auto"/>
              <w:jc w:val="center"/>
              <w:rPr>
                <w:rFonts w:ascii="Times New Roman" w:eastAsia="Times New Roman" w:hAnsi="Times New Roman" w:cs="Times New Roman"/>
                <w:b/>
                <w:bCs/>
                <w:lang w:eastAsia="en-IN"/>
              </w:rPr>
            </w:pPr>
            <w:r w:rsidRPr="000E255C">
              <w:rPr>
                <w:rFonts w:ascii="Times New Roman" w:eastAsia="Times New Roman" w:hAnsi="Times New Roman" w:cs="Times New Roman"/>
                <w:b/>
                <w:bCs/>
                <w:lang w:eastAsia="en-IN"/>
              </w:rPr>
              <w:t>Basis of Calculation</w:t>
            </w:r>
          </w:p>
        </w:tc>
        <w:tc>
          <w:tcPr>
            <w:tcW w:w="1558" w:type="dxa"/>
            <w:hideMark/>
          </w:tcPr>
          <w:p w14:paraId="2F2DBACE" w14:textId="77777777" w:rsidR="00CB18EB" w:rsidRPr="000E255C" w:rsidRDefault="00CB18EB" w:rsidP="00753727">
            <w:pPr>
              <w:spacing w:line="276" w:lineRule="auto"/>
              <w:jc w:val="center"/>
              <w:rPr>
                <w:rFonts w:ascii="Times New Roman" w:eastAsia="Times New Roman" w:hAnsi="Times New Roman" w:cs="Times New Roman"/>
                <w:b/>
                <w:bCs/>
                <w:lang w:eastAsia="en-IN"/>
              </w:rPr>
            </w:pPr>
            <w:r w:rsidRPr="000E255C">
              <w:rPr>
                <w:rFonts w:ascii="Times New Roman" w:eastAsia="Times New Roman" w:hAnsi="Times New Roman" w:cs="Times New Roman"/>
                <w:b/>
                <w:bCs/>
                <w:lang w:eastAsia="en-IN"/>
              </w:rPr>
              <w:t>Annual Emissions (</w:t>
            </w:r>
            <w:proofErr w:type="spellStart"/>
            <w:r w:rsidRPr="000E255C">
              <w:rPr>
                <w:rFonts w:ascii="Times New Roman" w:eastAsia="Times New Roman" w:hAnsi="Times New Roman" w:cs="Times New Roman"/>
                <w:b/>
                <w:bCs/>
                <w:lang w:eastAsia="en-IN"/>
              </w:rPr>
              <w:t>tCO₂e</w:t>
            </w:r>
            <w:proofErr w:type="spellEnd"/>
            <w:r w:rsidRPr="000E255C">
              <w:rPr>
                <w:rFonts w:ascii="Times New Roman" w:eastAsia="Times New Roman" w:hAnsi="Times New Roman" w:cs="Times New Roman"/>
                <w:b/>
                <w:bCs/>
                <w:lang w:eastAsia="en-IN"/>
              </w:rPr>
              <w:t>)</w:t>
            </w:r>
          </w:p>
        </w:tc>
      </w:tr>
      <w:tr w:rsidR="00CB18EB" w:rsidRPr="000E255C" w14:paraId="67BDDDF3" w14:textId="77777777" w:rsidTr="001E27B2">
        <w:tc>
          <w:tcPr>
            <w:tcW w:w="2547" w:type="dxa"/>
            <w:hideMark/>
          </w:tcPr>
          <w:p w14:paraId="0852BA63"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Electricity Consumption</w:t>
            </w:r>
          </w:p>
        </w:tc>
        <w:tc>
          <w:tcPr>
            <w:tcW w:w="2835" w:type="dxa"/>
            <w:hideMark/>
          </w:tcPr>
          <w:p w14:paraId="68C52D92"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Grid Electricity</w:t>
            </w:r>
          </w:p>
        </w:tc>
        <w:tc>
          <w:tcPr>
            <w:tcW w:w="2410" w:type="dxa"/>
            <w:hideMark/>
          </w:tcPr>
          <w:p w14:paraId="6F72306C"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Electricity bills &amp; CEA emission factor</w:t>
            </w:r>
          </w:p>
        </w:tc>
        <w:tc>
          <w:tcPr>
            <w:tcW w:w="1558" w:type="dxa"/>
            <w:hideMark/>
          </w:tcPr>
          <w:p w14:paraId="0AB89F24"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410</w:t>
            </w:r>
          </w:p>
        </w:tc>
      </w:tr>
      <w:tr w:rsidR="00CB18EB" w:rsidRPr="000E255C" w14:paraId="18EF465D" w14:textId="77777777" w:rsidTr="001E27B2">
        <w:tc>
          <w:tcPr>
            <w:tcW w:w="2547" w:type="dxa"/>
            <w:hideMark/>
          </w:tcPr>
          <w:p w14:paraId="79F8A41E"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Diesel Generators</w:t>
            </w:r>
          </w:p>
        </w:tc>
        <w:tc>
          <w:tcPr>
            <w:tcW w:w="2835" w:type="dxa"/>
            <w:hideMark/>
          </w:tcPr>
          <w:p w14:paraId="52BD01DE"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Diesel</w:t>
            </w:r>
          </w:p>
        </w:tc>
        <w:tc>
          <w:tcPr>
            <w:tcW w:w="2410" w:type="dxa"/>
            <w:hideMark/>
          </w:tcPr>
          <w:p w14:paraId="37FD7BF0"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DG fuel logs &amp; emission factor</w:t>
            </w:r>
          </w:p>
        </w:tc>
        <w:tc>
          <w:tcPr>
            <w:tcW w:w="1558" w:type="dxa"/>
            <w:hideMark/>
          </w:tcPr>
          <w:p w14:paraId="12887B4F"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65</w:t>
            </w:r>
          </w:p>
        </w:tc>
      </w:tr>
      <w:tr w:rsidR="00CB18EB" w:rsidRPr="000E255C" w14:paraId="30B4EF33" w14:textId="77777777" w:rsidTr="001E27B2">
        <w:tc>
          <w:tcPr>
            <w:tcW w:w="2547" w:type="dxa"/>
            <w:hideMark/>
          </w:tcPr>
          <w:p w14:paraId="2E6B2E42"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University Transport</w:t>
            </w:r>
          </w:p>
        </w:tc>
        <w:tc>
          <w:tcPr>
            <w:tcW w:w="2835" w:type="dxa"/>
            <w:hideMark/>
          </w:tcPr>
          <w:p w14:paraId="60DA76F6"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Diesel / CNG (Campus Buses &amp; Official Vehicles)</w:t>
            </w:r>
          </w:p>
        </w:tc>
        <w:tc>
          <w:tcPr>
            <w:tcW w:w="2410" w:type="dxa"/>
            <w:hideMark/>
          </w:tcPr>
          <w:p w14:paraId="3812A52B"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Transport logs &amp; fuel conversion factors</w:t>
            </w:r>
          </w:p>
        </w:tc>
        <w:tc>
          <w:tcPr>
            <w:tcW w:w="1558" w:type="dxa"/>
            <w:hideMark/>
          </w:tcPr>
          <w:p w14:paraId="3E572861"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42</w:t>
            </w:r>
          </w:p>
        </w:tc>
      </w:tr>
      <w:tr w:rsidR="00CB18EB" w:rsidRPr="000E255C" w14:paraId="3B0CA660" w14:textId="77777777" w:rsidTr="001E27B2">
        <w:tc>
          <w:tcPr>
            <w:tcW w:w="2547" w:type="dxa"/>
            <w:hideMark/>
          </w:tcPr>
          <w:p w14:paraId="284948D4"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 xml:space="preserve">Private &amp; Contracted Transport </w:t>
            </w:r>
            <w:r w:rsidRPr="000E255C">
              <w:rPr>
                <w:rFonts w:ascii="Times New Roman" w:eastAsia="Times New Roman" w:hAnsi="Times New Roman" w:cs="Times New Roman"/>
                <w:b/>
                <w:bCs/>
                <w:lang w:eastAsia="en-IN"/>
              </w:rPr>
              <w:lastRenderedPageBreak/>
              <w:t>(Commuting)</w:t>
            </w:r>
          </w:p>
        </w:tc>
        <w:tc>
          <w:tcPr>
            <w:tcW w:w="2835" w:type="dxa"/>
            <w:hideMark/>
          </w:tcPr>
          <w:p w14:paraId="1E7BA391"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lastRenderedPageBreak/>
              <w:t>Petrol / Diesel / CNG (Students &amp; Staff)</w:t>
            </w:r>
          </w:p>
        </w:tc>
        <w:tc>
          <w:tcPr>
            <w:tcW w:w="2410" w:type="dxa"/>
            <w:hideMark/>
          </w:tcPr>
          <w:p w14:paraId="083EAE26"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 xml:space="preserve">Commuting survey and transport </w:t>
            </w:r>
            <w:r w:rsidRPr="000E255C">
              <w:rPr>
                <w:rFonts w:ascii="Times New Roman" w:eastAsia="Times New Roman" w:hAnsi="Times New Roman" w:cs="Times New Roman"/>
                <w:lang w:eastAsia="en-IN"/>
              </w:rPr>
              <w:lastRenderedPageBreak/>
              <w:t>estimates</w:t>
            </w:r>
          </w:p>
        </w:tc>
        <w:tc>
          <w:tcPr>
            <w:tcW w:w="1558" w:type="dxa"/>
            <w:hideMark/>
          </w:tcPr>
          <w:p w14:paraId="67AB8B52"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lastRenderedPageBreak/>
              <w:t>190</w:t>
            </w:r>
          </w:p>
        </w:tc>
      </w:tr>
      <w:tr w:rsidR="00CB18EB" w:rsidRPr="000E255C" w14:paraId="4C2A3B45" w14:textId="77777777" w:rsidTr="001E27B2">
        <w:tc>
          <w:tcPr>
            <w:tcW w:w="2547" w:type="dxa"/>
            <w:hideMark/>
          </w:tcPr>
          <w:p w14:paraId="6F5785B1"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Waste Disposal</w:t>
            </w:r>
          </w:p>
        </w:tc>
        <w:tc>
          <w:tcPr>
            <w:tcW w:w="2835" w:type="dxa"/>
            <w:hideMark/>
          </w:tcPr>
          <w:p w14:paraId="0BB0C8D2"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Solid, Paper, Plastic Waste</w:t>
            </w:r>
          </w:p>
        </w:tc>
        <w:tc>
          <w:tcPr>
            <w:tcW w:w="2410" w:type="dxa"/>
            <w:hideMark/>
          </w:tcPr>
          <w:p w14:paraId="1814DAF6"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Municipal waste &amp; recycling records</w:t>
            </w:r>
          </w:p>
        </w:tc>
        <w:tc>
          <w:tcPr>
            <w:tcW w:w="1558" w:type="dxa"/>
            <w:hideMark/>
          </w:tcPr>
          <w:p w14:paraId="7320CB75"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18</w:t>
            </w:r>
          </w:p>
        </w:tc>
      </w:tr>
      <w:tr w:rsidR="00CB18EB" w:rsidRPr="000E255C" w14:paraId="3380B879" w14:textId="77777777" w:rsidTr="001E27B2">
        <w:tc>
          <w:tcPr>
            <w:tcW w:w="2547" w:type="dxa"/>
            <w:hideMark/>
          </w:tcPr>
          <w:p w14:paraId="0B3091F9"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Water Treatment &amp; Supply</w:t>
            </w:r>
          </w:p>
        </w:tc>
        <w:tc>
          <w:tcPr>
            <w:tcW w:w="2835" w:type="dxa"/>
            <w:hideMark/>
          </w:tcPr>
          <w:p w14:paraId="615CB102"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Pumping, Filtration, STP</w:t>
            </w:r>
          </w:p>
        </w:tc>
        <w:tc>
          <w:tcPr>
            <w:tcW w:w="2410" w:type="dxa"/>
            <w:hideMark/>
          </w:tcPr>
          <w:p w14:paraId="3BFF725E"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Electricity load for water systems</w:t>
            </w:r>
          </w:p>
        </w:tc>
        <w:tc>
          <w:tcPr>
            <w:tcW w:w="1558" w:type="dxa"/>
            <w:hideMark/>
          </w:tcPr>
          <w:p w14:paraId="51D3556B"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25</w:t>
            </w:r>
          </w:p>
        </w:tc>
      </w:tr>
      <w:tr w:rsidR="00CB18EB" w:rsidRPr="000E255C" w14:paraId="595A026C" w14:textId="77777777" w:rsidTr="001E27B2">
        <w:tc>
          <w:tcPr>
            <w:tcW w:w="2547" w:type="dxa"/>
            <w:hideMark/>
          </w:tcPr>
          <w:p w14:paraId="6C31C22F"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ICT &amp; Office Equipment</w:t>
            </w:r>
          </w:p>
        </w:tc>
        <w:tc>
          <w:tcPr>
            <w:tcW w:w="2835" w:type="dxa"/>
            <w:hideMark/>
          </w:tcPr>
          <w:p w14:paraId="4BF3892C"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Electricity for digital infrastructure</w:t>
            </w:r>
          </w:p>
        </w:tc>
        <w:tc>
          <w:tcPr>
            <w:tcW w:w="2410" w:type="dxa"/>
            <w:hideMark/>
          </w:tcPr>
          <w:p w14:paraId="58E23FD0"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Server rooms, labs, admin buildings</w:t>
            </w:r>
          </w:p>
        </w:tc>
        <w:tc>
          <w:tcPr>
            <w:tcW w:w="1558" w:type="dxa"/>
            <w:hideMark/>
          </w:tcPr>
          <w:p w14:paraId="7AB6FECD"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30</w:t>
            </w:r>
          </w:p>
        </w:tc>
      </w:tr>
      <w:tr w:rsidR="00CB18EB" w:rsidRPr="000E255C" w14:paraId="5DE3B001" w14:textId="77777777" w:rsidTr="001E27B2">
        <w:tc>
          <w:tcPr>
            <w:tcW w:w="2547" w:type="dxa"/>
            <w:hideMark/>
          </w:tcPr>
          <w:p w14:paraId="6D1BBE20"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Biogas System</w:t>
            </w:r>
          </w:p>
        </w:tc>
        <w:tc>
          <w:tcPr>
            <w:tcW w:w="2835" w:type="dxa"/>
            <w:hideMark/>
          </w:tcPr>
          <w:p w14:paraId="5C59CA1C"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Food Waste → Biogas</w:t>
            </w:r>
          </w:p>
        </w:tc>
        <w:tc>
          <w:tcPr>
            <w:tcW w:w="2410" w:type="dxa"/>
            <w:hideMark/>
          </w:tcPr>
          <w:p w14:paraId="7BAB7101"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Waste-to-energy offset</w:t>
            </w:r>
          </w:p>
        </w:tc>
        <w:tc>
          <w:tcPr>
            <w:tcW w:w="1558" w:type="dxa"/>
            <w:hideMark/>
          </w:tcPr>
          <w:p w14:paraId="7B1B3596" w14:textId="77777777" w:rsidR="00CB18EB" w:rsidRPr="000E255C" w:rsidRDefault="00CB18EB" w:rsidP="00753727">
            <w:pPr>
              <w:spacing w:line="276" w:lineRule="auto"/>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0 (Net-Zero)</w:t>
            </w:r>
          </w:p>
        </w:tc>
      </w:tr>
    </w:tbl>
    <w:p w14:paraId="02E40197" w14:textId="77777777" w:rsidR="00CB18EB" w:rsidRPr="000E255C" w:rsidRDefault="00CB18EB" w:rsidP="00753727">
      <w:pPr>
        <w:spacing w:before="240" w:after="240" w:line="276" w:lineRule="auto"/>
        <w:jc w:val="both"/>
        <w:rPr>
          <w:rFonts w:ascii="Times New Roman" w:eastAsia="Times New Roman" w:hAnsi="Times New Roman" w:cs="Times New Roman"/>
        </w:rPr>
      </w:pPr>
      <w:r w:rsidRPr="000E255C">
        <w:rPr>
          <w:rFonts w:ascii="Times New Roman" w:eastAsia="Times New Roman" w:hAnsi="Times New Roman" w:cs="Times New Roman"/>
        </w:rPr>
        <w:t>Waste minimization practices, including composting, biogas generation, and plastic-use reduction, contribute to lowering indirect carbon emissions, while sustainable mobility initiatives—such as EV shuttles and bicycle use. All key parameters related to carbon output, such as electricity consumption, diesel use, and solar generation, are monitored through regular energy and environmental audits, enabling data-driven action. In addition, the University’s carbon management process is further validated through its ISO 14001:2015 Environmental Management System Certification (valid till 24 July 2026), which ensures structured compliance with international environmental standards and demonstrates the institution’s commitment to continuous improvement in environmental performance.</w:t>
      </w:r>
    </w:p>
    <w:p w14:paraId="001DAE90" w14:textId="77777777" w:rsidR="00CB18EB" w:rsidRPr="000E255C" w:rsidRDefault="00CB18EB" w:rsidP="00753727">
      <w:pPr>
        <w:spacing w:line="276" w:lineRule="auto"/>
        <w:jc w:val="both"/>
        <w:rPr>
          <w:rFonts w:ascii="Times New Roman" w:hAnsi="Times New Roman" w:cs="Times New Roman"/>
        </w:rPr>
      </w:pPr>
      <w:hyperlink r:id="rId76" w:history="1">
        <w:r w:rsidRPr="000E255C">
          <w:rPr>
            <w:rStyle w:val="Hyperlink"/>
            <w:rFonts w:ascii="Times New Roman" w:eastAsia="Times New Roman" w:hAnsi="Times New Roman" w:cs="Times New Roman"/>
            <w:color w:val="auto"/>
          </w:rPr>
          <w:t>ISO: 14001:2015 7.23 Environment Management Certification</w:t>
        </w:r>
      </w:hyperlink>
    </w:p>
    <w:p w14:paraId="0DBE8057" w14:textId="77777777" w:rsidR="00CB18EB" w:rsidRPr="000E255C" w:rsidRDefault="00CB18EB" w:rsidP="00753727">
      <w:pPr>
        <w:spacing w:before="240" w:after="240" w:line="276" w:lineRule="auto"/>
        <w:jc w:val="both"/>
        <w:rPr>
          <w:rFonts w:ascii="Times New Roman" w:eastAsia="Times New Roman" w:hAnsi="Times New Roman" w:cs="Times New Roman"/>
        </w:rPr>
      </w:pPr>
      <w:r w:rsidRPr="000E255C">
        <w:rPr>
          <w:rFonts w:ascii="Times New Roman" w:eastAsia="Times New Roman" w:hAnsi="Times New Roman" w:cs="Times New Roman"/>
        </w:rPr>
        <w:t>Through these integrated steps, K.R. Mangalam University demonstrates a clear and measurable process for carbon reduction, contributing meaningfully to environmental stewardship in higher education.</w:t>
      </w:r>
    </w:p>
    <w:p w14:paraId="604E52A7" w14:textId="77777777" w:rsidR="00CB18EB" w:rsidRPr="000E255C" w:rsidRDefault="00CB18EB" w:rsidP="00753727">
      <w:pPr>
        <w:spacing w:before="240" w:after="240" w:line="276" w:lineRule="auto"/>
        <w:jc w:val="both"/>
        <w:rPr>
          <w:rFonts w:ascii="Times New Roman" w:eastAsia="Times New Roman" w:hAnsi="Times New Roman" w:cs="Times New Roman"/>
        </w:rPr>
      </w:pPr>
      <w:r w:rsidRPr="000E255C">
        <w:rPr>
          <w:rFonts w:ascii="Times New Roman" w:eastAsia="Times New Roman" w:hAnsi="Times New Roman" w:cs="Times New Roman"/>
          <w:noProof/>
          <w:lang w:eastAsia="en-IN"/>
        </w:rPr>
        <w:drawing>
          <wp:inline distT="0" distB="0" distL="0" distR="0" wp14:anchorId="048947B0" wp14:editId="71E9FB23">
            <wp:extent cx="5553075" cy="2936408"/>
            <wp:effectExtent l="0" t="0" r="0" b="0"/>
            <wp:docPr id="11216039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a:extLst>
                        <a:ext uri="{28A0092B-C50C-407E-A947-70E740481C1C}">
                          <a14:useLocalDpi xmlns:a14="http://schemas.microsoft.com/office/drawing/2010/main" val="0"/>
                        </a:ext>
                      </a:extLst>
                    </a:blip>
                    <a:srcRect b="5911"/>
                    <a:stretch>
                      <a:fillRect/>
                    </a:stretch>
                  </pic:blipFill>
                  <pic:spPr bwMode="auto">
                    <a:xfrm>
                      <a:off x="0" y="0"/>
                      <a:ext cx="5553668" cy="2936722"/>
                    </a:xfrm>
                    <a:prstGeom prst="rect">
                      <a:avLst/>
                    </a:prstGeom>
                    <a:noFill/>
                    <a:ln>
                      <a:noFill/>
                    </a:ln>
                    <a:extLst>
                      <a:ext uri="{53640926-AAD7-44D8-BBD7-CCE9431645EC}">
                        <a14:shadowObscured xmlns:a14="http://schemas.microsoft.com/office/drawing/2010/main"/>
                      </a:ext>
                    </a:extLst>
                  </pic:spPr>
                </pic:pic>
              </a:graphicData>
            </a:graphic>
          </wp:inline>
        </w:drawing>
      </w:r>
    </w:p>
    <w:p w14:paraId="37C5C46F" w14:textId="77777777" w:rsidR="00CB18EB" w:rsidRPr="000E255C" w:rsidRDefault="00CB18EB" w:rsidP="00753727">
      <w:pPr>
        <w:spacing w:before="240" w:after="240" w:line="276" w:lineRule="auto"/>
        <w:jc w:val="center"/>
        <w:rPr>
          <w:rFonts w:ascii="Times New Roman" w:eastAsia="Times New Roman" w:hAnsi="Times New Roman" w:cs="Times New Roman"/>
        </w:rPr>
      </w:pPr>
      <w:r w:rsidRPr="000E255C">
        <w:rPr>
          <w:rFonts w:ascii="Times New Roman" w:hAnsi="Times New Roman" w:cs="Times New Roman"/>
        </w:rPr>
        <w:t>Institutional Practice for Reducing Energy Consumption and Carbon Footprint</w:t>
      </w:r>
    </w:p>
    <w:p w14:paraId="7089864B" w14:textId="13EB914F" w:rsidR="00CB18EB" w:rsidRPr="00C91AA1" w:rsidRDefault="00CB18EB" w:rsidP="00753727">
      <w:pPr>
        <w:spacing w:before="240" w:after="240" w:line="276" w:lineRule="auto"/>
        <w:rPr>
          <w:rFonts w:ascii="Times New Roman" w:eastAsia="Times New Roman" w:hAnsi="Times New Roman" w:cs="Times New Roman"/>
        </w:rPr>
      </w:pPr>
      <w:r w:rsidRPr="000E255C">
        <w:rPr>
          <w:rFonts w:ascii="Times New Roman" w:eastAsia="Times New Roman" w:hAnsi="Times New Roman" w:cs="Times New Roman"/>
          <w:noProof/>
          <w:lang w:eastAsia="en-IN"/>
        </w:rPr>
        <w:lastRenderedPageBreak/>
        <w:drawing>
          <wp:inline distT="0" distB="0" distL="0" distR="0" wp14:anchorId="291A85BF" wp14:editId="3C231A5A">
            <wp:extent cx="6149929" cy="3154200"/>
            <wp:effectExtent l="0" t="0" r="3810" b="8255"/>
            <wp:docPr id="5740155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8">
                      <a:extLst>
                        <a:ext uri="{28A0092B-C50C-407E-A947-70E740481C1C}">
                          <a14:useLocalDpi xmlns:a14="http://schemas.microsoft.com/office/drawing/2010/main" val="0"/>
                        </a:ext>
                      </a:extLst>
                    </a:blip>
                    <a:srcRect b="8712"/>
                    <a:stretch>
                      <a:fillRect/>
                    </a:stretch>
                  </pic:blipFill>
                  <pic:spPr bwMode="auto">
                    <a:xfrm>
                      <a:off x="0" y="0"/>
                      <a:ext cx="6162384" cy="3160588"/>
                    </a:xfrm>
                    <a:prstGeom prst="rect">
                      <a:avLst/>
                    </a:prstGeom>
                    <a:noFill/>
                    <a:ln>
                      <a:noFill/>
                    </a:ln>
                    <a:extLst>
                      <a:ext uri="{53640926-AAD7-44D8-BBD7-CCE9431645EC}">
                        <a14:shadowObscured xmlns:a14="http://schemas.microsoft.com/office/drawing/2010/main"/>
                      </a:ext>
                    </a:extLst>
                  </pic:spPr>
                </pic:pic>
              </a:graphicData>
            </a:graphic>
          </wp:inline>
        </w:drawing>
      </w:r>
    </w:p>
    <w:p w14:paraId="09A662F9" w14:textId="3FD6A070" w:rsidR="00BD1723" w:rsidRDefault="00BD1723" w:rsidP="00753727">
      <w:pPr>
        <w:spacing w:before="240" w:after="240" w:line="276" w:lineRule="auto"/>
        <w:jc w:val="both"/>
        <w:rPr>
          <w:rFonts w:ascii="Times New Roman" w:eastAsia="Times New Roman" w:hAnsi="Times New Roman" w:cs="Times New Roman"/>
          <w:b/>
          <w:bCs/>
        </w:rPr>
      </w:pPr>
      <w:r w:rsidRPr="00BD1723">
        <w:rPr>
          <w:rFonts w:ascii="Times New Roman" w:eastAsia="Times New Roman" w:hAnsi="Times New Roman" w:cs="Times New Roman"/>
          <w:b/>
          <w:bCs/>
        </w:rPr>
        <w:t>3.  Monitoring, Reporting and Carbon Footprint Evaluation</w:t>
      </w:r>
    </w:p>
    <w:p w14:paraId="3EEDC240" w14:textId="617E302A" w:rsidR="00CB18EB" w:rsidRPr="000E255C" w:rsidRDefault="00B73E7C" w:rsidP="00753727">
      <w:pPr>
        <w:spacing w:after="0" w:line="276" w:lineRule="auto"/>
        <w:jc w:val="both"/>
        <w:rPr>
          <w:rFonts w:ascii="Times New Roman" w:eastAsia="Times New Roman" w:hAnsi="Times New Roman" w:cs="Times New Roman"/>
          <w:b/>
          <w:bCs/>
        </w:rPr>
      </w:pPr>
      <w:proofErr w:type="gramStart"/>
      <w:r>
        <w:rPr>
          <w:rFonts w:ascii="Times New Roman" w:eastAsia="Times New Roman" w:hAnsi="Times New Roman" w:cs="Times New Roman"/>
          <w:b/>
          <w:bCs/>
        </w:rPr>
        <w:t>3.</w:t>
      </w:r>
      <w:r w:rsidR="00BD1723">
        <w:rPr>
          <w:rFonts w:ascii="Times New Roman" w:eastAsia="Times New Roman" w:hAnsi="Times New Roman" w:cs="Times New Roman"/>
          <w:b/>
          <w:bCs/>
        </w:rPr>
        <w:t>1</w:t>
      </w:r>
      <w:r>
        <w:rPr>
          <w:rFonts w:ascii="Times New Roman" w:eastAsia="Times New Roman" w:hAnsi="Times New Roman" w:cs="Times New Roman"/>
          <w:b/>
          <w:bCs/>
        </w:rPr>
        <w:t xml:space="preserve"> </w:t>
      </w:r>
      <w:r w:rsidR="00CB18EB" w:rsidRPr="000E255C">
        <w:rPr>
          <w:rFonts w:ascii="Times New Roman" w:eastAsia="Times New Roman" w:hAnsi="Times New Roman" w:cs="Times New Roman"/>
          <w:b/>
          <w:bCs/>
        </w:rPr>
        <w:t xml:space="preserve"> Energy</w:t>
      </w:r>
      <w:proofErr w:type="gramEnd"/>
      <w:r w:rsidR="00CB18EB" w:rsidRPr="000E255C">
        <w:rPr>
          <w:rFonts w:ascii="Times New Roman" w:eastAsia="Times New Roman" w:hAnsi="Times New Roman" w:cs="Times New Roman"/>
          <w:b/>
          <w:bCs/>
        </w:rPr>
        <w:t xml:space="preserve"> wastage identification</w:t>
      </w:r>
    </w:p>
    <w:p w14:paraId="4241E013" w14:textId="77777777" w:rsidR="00CB18EB" w:rsidRPr="000E255C" w:rsidRDefault="00CB18EB" w:rsidP="00753727">
      <w:pPr>
        <w:spacing w:after="0" w:line="276" w:lineRule="auto"/>
        <w:jc w:val="both"/>
        <w:rPr>
          <w:rFonts w:ascii="Times New Roman" w:eastAsia="Times New Roman" w:hAnsi="Times New Roman" w:cs="Times New Roman"/>
          <w:b/>
          <w:bCs/>
        </w:rPr>
      </w:pPr>
      <w:r w:rsidRPr="000E255C">
        <w:rPr>
          <w:rFonts w:ascii="Times New Roman" w:eastAsia="Times New Roman" w:hAnsi="Times New Roman" w:cs="Times New Roman"/>
          <w:b/>
          <w:bCs/>
        </w:rPr>
        <w:t>Undergo energy reviews to identify areas where energy waste is highest</w:t>
      </w:r>
    </w:p>
    <w:p w14:paraId="05C591FA" w14:textId="429659DF" w:rsidR="00CB18EB"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 xml:space="preserve">K.R. Mangalam University undertakes regular energy reviews and audits to systematically identify areas of highest energy waste and prioritize efficiency interventions. As part of the comprehensive Energy Audits, consumption patterns are mapped across academic blocks, hostels, and utility systems. The data-driven insights from the Audit reports </w:t>
      </w:r>
      <w:proofErr w:type="gramStart"/>
      <w:r w:rsidRPr="000E255C">
        <w:rPr>
          <w:rFonts w:ascii="Times New Roman" w:eastAsia="Times New Roman" w:hAnsi="Times New Roman" w:cs="Times New Roman"/>
        </w:rPr>
        <w:t>has</w:t>
      </w:r>
      <w:proofErr w:type="gramEnd"/>
      <w:r w:rsidRPr="000E255C">
        <w:rPr>
          <w:rFonts w:ascii="Times New Roman" w:eastAsia="Times New Roman" w:hAnsi="Times New Roman" w:cs="Times New Roman"/>
        </w:rPr>
        <w:t xml:space="preserve"> informed targeted action plans focusing on lighting retrofits, HVAC system optimization, and the replacement of inefficient fans and equipment. In addition, periodic performance assessments of transformers, DG sets, and solar power generation help detect load imbalances, avoid leakage losses, and optimize energy use. These structured energy reviews enable the institution</w:t>
      </w:r>
      <w:r w:rsidR="00B73E7C">
        <w:rPr>
          <w:rFonts w:ascii="Times New Roman" w:eastAsia="Times New Roman" w:hAnsi="Times New Roman" w:cs="Times New Roman"/>
        </w:rPr>
        <w:t xml:space="preserve"> </w:t>
      </w:r>
      <w:r w:rsidRPr="000E255C">
        <w:rPr>
          <w:rFonts w:ascii="Times New Roman" w:eastAsia="Times New Roman" w:hAnsi="Times New Roman" w:cs="Times New Roman"/>
        </w:rPr>
        <w:t>to pinpoint and address wastage sources proactively, ensuring continuous improvement in operational efficiency.</w:t>
      </w:r>
    </w:p>
    <w:p w14:paraId="7C4FB16A" w14:textId="77777777" w:rsidR="00B73E7C" w:rsidRPr="000E255C" w:rsidRDefault="00B73E7C" w:rsidP="00753727">
      <w:pPr>
        <w:spacing w:after="0" w:line="276" w:lineRule="auto"/>
        <w:jc w:val="both"/>
        <w:rPr>
          <w:rFonts w:ascii="Times New Roman" w:hAnsi="Times New Roman" w:cs="Times New Roman"/>
        </w:rPr>
      </w:pPr>
      <w:r w:rsidRPr="000E255C">
        <w:rPr>
          <w:rFonts w:ascii="Times New Roman" w:eastAsia="Times New Roman" w:hAnsi="Times New Roman" w:cs="Times New Roman"/>
        </w:rPr>
        <w:t xml:space="preserve">Through Audits. </w:t>
      </w:r>
      <w:hyperlink r:id="rId79">
        <w:r w:rsidRPr="000E255C">
          <w:rPr>
            <w:rStyle w:val="Hyperlink"/>
            <w:rFonts w:ascii="Times New Roman" w:eastAsia="Times New Roman" w:hAnsi="Times New Roman" w:cs="Times New Roman"/>
            <w:color w:val="auto"/>
          </w:rPr>
          <w:t>energy-audit-krmu-23-05-2025.pdf</w:t>
        </w:r>
      </w:hyperlink>
    </w:p>
    <w:p w14:paraId="18561EB4" w14:textId="77777777" w:rsidR="00B73E7C" w:rsidRPr="000E255C" w:rsidRDefault="00B73E7C" w:rsidP="00753727">
      <w:pPr>
        <w:spacing w:after="0" w:line="276" w:lineRule="auto"/>
        <w:jc w:val="both"/>
        <w:rPr>
          <w:rFonts w:ascii="Times New Roman" w:hAnsi="Times New Roman" w:cs="Times New Roman"/>
        </w:rPr>
      </w:pPr>
      <w:r w:rsidRPr="000E255C">
        <w:rPr>
          <w:rFonts w:ascii="Times New Roman" w:hAnsi="Times New Roman" w:cs="Times New Roman"/>
        </w:rPr>
        <w:t xml:space="preserve">Link for Audit reports: </w:t>
      </w:r>
      <w:hyperlink r:id="rId80" w:history="1">
        <w:r w:rsidRPr="000E255C">
          <w:rPr>
            <w:rStyle w:val="Hyperlink"/>
            <w:rFonts w:ascii="Times New Roman" w:hAnsi="Times New Roman" w:cs="Times New Roman"/>
            <w:color w:val="auto"/>
          </w:rPr>
          <w:t>https://www.krmangalam.edu.in/affordable-and-clean-energy</w:t>
        </w:r>
      </w:hyperlink>
    </w:p>
    <w:p w14:paraId="08D2067D" w14:textId="77777777" w:rsidR="00B73E7C" w:rsidRPr="000E255C" w:rsidRDefault="00B73E7C" w:rsidP="00753727">
      <w:pPr>
        <w:spacing w:after="0" w:line="276" w:lineRule="auto"/>
        <w:jc w:val="both"/>
        <w:rPr>
          <w:rFonts w:ascii="Times New Roman" w:eastAsia="Times New Roman" w:hAnsi="Times New Roman" w:cs="Times New Roman"/>
        </w:rPr>
      </w:pPr>
    </w:p>
    <w:p w14:paraId="03E6F732" w14:textId="63791156" w:rsidR="00CB18EB" w:rsidRPr="000E255C" w:rsidRDefault="00B73E7C" w:rsidP="00753727">
      <w:pPr>
        <w:spacing w:after="0" w:line="276" w:lineRule="auto"/>
        <w:jc w:val="both"/>
        <w:rPr>
          <w:rFonts w:ascii="Times New Roman" w:eastAsia="Times New Roman" w:hAnsi="Times New Roman" w:cs="Times New Roman"/>
          <w:b/>
          <w:bCs/>
        </w:rPr>
      </w:pPr>
      <w:r>
        <w:rPr>
          <w:rFonts w:ascii="Times New Roman" w:eastAsia="Times New Roman" w:hAnsi="Times New Roman" w:cs="Times New Roman"/>
          <w:b/>
          <w:bCs/>
        </w:rPr>
        <w:t>3.</w:t>
      </w:r>
      <w:r w:rsidR="00BD1723">
        <w:rPr>
          <w:rFonts w:ascii="Times New Roman" w:eastAsia="Times New Roman" w:hAnsi="Times New Roman" w:cs="Times New Roman"/>
          <w:b/>
          <w:bCs/>
        </w:rPr>
        <w:t xml:space="preserve">2 </w:t>
      </w:r>
      <w:r w:rsidR="00D96D25">
        <w:rPr>
          <w:rFonts w:ascii="Times New Roman" w:eastAsia="Times New Roman" w:hAnsi="Times New Roman" w:cs="Times New Roman"/>
          <w:b/>
          <w:bCs/>
        </w:rPr>
        <w:t>Monitoring</w:t>
      </w:r>
    </w:p>
    <w:p w14:paraId="603A8904" w14:textId="5871BA5E" w:rsidR="00CB18EB" w:rsidRPr="000E255C" w:rsidRDefault="00CB18EB" w:rsidP="00753727">
      <w:pPr>
        <w:spacing w:after="0" w:line="276" w:lineRule="auto"/>
        <w:jc w:val="both"/>
        <w:rPr>
          <w:rFonts w:ascii="Times New Roman" w:eastAsia="Times New Roman" w:hAnsi="Times New Roman" w:cs="Times New Roman"/>
          <w:lang w:eastAsia="en-IN"/>
        </w:rPr>
      </w:pPr>
      <w:r w:rsidRPr="000E255C">
        <w:rPr>
          <w:rFonts w:ascii="Times New Roman" w:eastAsia="Times New Roman" w:hAnsi="Times New Roman" w:cs="Times New Roman"/>
        </w:rPr>
        <w:t xml:space="preserve">K.R. Mangalam University monitors and reports its total annual energy use as part of its institutional sustainability commitment and energy audit framework. Based on the Energy and Green Audit Reports, the University’s approximate Energy Use Intensity (EUI) for the year 2023–24 is 0.145 GJ/m²/year, calculated over a total built-up area of </w:t>
      </w:r>
      <w:r w:rsidR="005C2996" w:rsidRPr="005C2996">
        <w:rPr>
          <w:rFonts w:ascii="Times New Roman" w:eastAsia="Times New Roman" w:hAnsi="Times New Roman" w:cs="Times New Roman"/>
        </w:rPr>
        <w:t>52, 0972m²</w:t>
      </w:r>
      <w:r w:rsidR="005C2996">
        <w:rPr>
          <w:rFonts w:ascii="Times New Roman" w:eastAsia="Times New Roman" w:hAnsi="Times New Roman" w:cs="Times New Roman"/>
        </w:rPr>
        <w:t xml:space="preserve">. </w:t>
      </w:r>
      <w:r w:rsidRPr="000E255C">
        <w:rPr>
          <w:rFonts w:ascii="Times New Roman" w:eastAsia="Times New Roman" w:hAnsi="Times New Roman" w:cs="Times New Roman"/>
        </w:rPr>
        <w:t xml:space="preserve">The total estimated energy use for the reporting period is approximately 6,400–7,000 GJ, comprising both purchased electricity and fuel used in DG sets. Of this, solar power generation contributed 340,142 kWh, equivalent to approximately 1,224.51 GJ, while diesel consumption of 122,000 </w:t>
      </w:r>
      <w:proofErr w:type="spellStart"/>
      <w:r w:rsidRPr="000E255C">
        <w:rPr>
          <w:rFonts w:ascii="Times New Roman" w:eastAsia="Times New Roman" w:hAnsi="Times New Roman" w:cs="Times New Roman"/>
        </w:rPr>
        <w:t>liters</w:t>
      </w:r>
      <w:proofErr w:type="spellEnd"/>
      <w:r w:rsidRPr="000E255C">
        <w:rPr>
          <w:rFonts w:ascii="Times New Roman" w:eastAsia="Times New Roman" w:hAnsi="Times New Roman" w:cs="Times New Roman"/>
        </w:rPr>
        <w:t xml:space="preserve"> produced around 4,367.6 GJ</w:t>
      </w:r>
      <w:r w:rsidRPr="000E255C">
        <w:rPr>
          <w:rFonts w:ascii="Times New Roman" w:eastAsia="Times New Roman" w:hAnsi="Times New Roman" w:cs="Times New Roman"/>
          <w:lang w:eastAsia="en-IN"/>
        </w:rPr>
        <w:t>  </w:t>
      </w:r>
    </w:p>
    <w:p w14:paraId="40A73BAA" w14:textId="7883D5C4" w:rsidR="00CB18EB" w:rsidRDefault="00BD1723" w:rsidP="00753727">
      <w:pPr>
        <w:spacing w:line="276" w:lineRule="auto"/>
        <w:jc w:val="both"/>
      </w:pPr>
      <w:hyperlink r:id="rId81">
        <w:r>
          <w:rPr>
            <w:rStyle w:val="Hyperlink"/>
            <w:rFonts w:ascii="Times New Roman" w:eastAsia="Times New Roman" w:hAnsi="Times New Roman" w:cs="Times New Roman"/>
            <w:color w:val="auto"/>
          </w:rPr>
          <w:t>energy-audit-</w:t>
        </w:r>
        <w:proofErr w:type="spellStart"/>
        <w:r>
          <w:rPr>
            <w:rStyle w:val="Hyperlink"/>
            <w:rFonts w:ascii="Times New Roman" w:eastAsia="Times New Roman" w:hAnsi="Times New Roman" w:cs="Times New Roman"/>
            <w:color w:val="auto"/>
          </w:rPr>
          <w:t>krmu</w:t>
        </w:r>
        <w:proofErr w:type="spellEnd"/>
      </w:hyperlink>
    </w:p>
    <w:p w14:paraId="24588A1D" w14:textId="77777777" w:rsidR="00BD1723" w:rsidRPr="000E255C" w:rsidRDefault="00BD1723" w:rsidP="00753727">
      <w:pPr>
        <w:spacing w:after="0" w:line="276" w:lineRule="auto"/>
        <w:rPr>
          <w:rFonts w:ascii="Times New Roman" w:eastAsia="Times New Roman" w:hAnsi="Times New Roman" w:cs="Times New Roman"/>
        </w:rPr>
      </w:pPr>
      <w:hyperlink r:id="rId82" w:history="1">
        <w:r w:rsidRPr="000E255C">
          <w:rPr>
            <w:rStyle w:val="Hyperlink"/>
            <w:rFonts w:ascii="Times New Roman" w:eastAsia="Times New Roman" w:hAnsi="Times New Roman" w:cs="Times New Roman"/>
            <w:color w:val="auto"/>
          </w:rPr>
          <w:t>K.R. Mangalam University Sustainable Environment and Green Campus Policy</w:t>
        </w:r>
      </w:hyperlink>
    </w:p>
    <w:p w14:paraId="49F703C5" w14:textId="77777777" w:rsidR="00BD1723" w:rsidRPr="000E255C" w:rsidRDefault="00BD1723" w:rsidP="00753727">
      <w:pPr>
        <w:spacing w:line="276" w:lineRule="auto"/>
        <w:jc w:val="both"/>
      </w:pPr>
    </w:p>
    <w:p w14:paraId="6AA8C119" w14:textId="77777777" w:rsidR="00CB18EB" w:rsidRPr="000E255C" w:rsidRDefault="00CB18EB" w:rsidP="00753727">
      <w:pPr>
        <w:spacing w:after="0" w:line="276" w:lineRule="auto"/>
        <w:jc w:val="both"/>
        <w:rPr>
          <w:rFonts w:ascii="Times New Roman" w:hAnsi="Times New Roman" w:cs="Times New Roman"/>
          <w:b/>
          <w:bCs/>
        </w:rPr>
      </w:pPr>
      <w:r w:rsidRPr="000E255C">
        <w:rPr>
          <w:rFonts w:ascii="Times New Roman" w:hAnsi="Times New Roman" w:cs="Times New Roman"/>
          <w:b/>
          <w:bCs/>
        </w:rPr>
        <w:t>Energy use intensity calculated from verified energy-audit figures and total built-up area; renewable energy contribution based on solar production logs</w:t>
      </w:r>
    </w:p>
    <w:tbl>
      <w:tblPr>
        <w:tblStyle w:val="TableGrid"/>
        <w:tblW w:w="9209" w:type="dxa"/>
        <w:tblLook w:val="04A0" w:firstRow="1" w:lastRow="0" w:firstColumn="1" w:lastColumn="0" w:noHBand="0" w:noVBand="1"/>
      </w:tblPr>
      <w:tblGrid>
        <w:gridCol w:w="3114"/>
        <w:gridCol w:w="2835"/>
        <w:gridCol w:w="3260"/>
      </w:tblGrid>
      <w:tr w:rsidR="00CB18EB" w:rsidRPr="000E255C" w14:paraId="0D75E93B" w14:textId="77777777" w:rsidTr="001E27B2">
        <w:tc>
          <w:tcPr>
            <w:tcW w:w="3114" w:type="dxa"/>
            <w:vAlign w:val="center"/>
          </w:tcPr>
          <w:p w14:paraId="6704BBD7"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b/>
                <w:bCs/>
              </w:rPr>
              <w:t>Parameter</w:t>
            </w:r>
          </w:p>
        </w:tc>
        <w:tc>
          <w:tcPr>
            <w:tcW w:w="2835" w:type="dxa"/>
            <w:vAlign w:val="center"/>
          </w:tcPr>
          <w:p w14:paraId="3BA70631"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b/>
                <w:bCs/>
              </w:rPr>
              <w:t>Value</w:t>
            </w:r>
          </w:p>
        </w:tc>
        <w:tc>
          <w:tcPr>
            <w:tcW w:w="3260" w:type="dxa"/>
            <w:vAlign w:val="center"/>
          </w:tcPr>
          <w:p w14:paraId="11A54C89"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b/>
                <w:bCs/>
              </w:rPr>
              <w:t>Source</w:t>
            </w:r>
          </w:p>
        </w:tc>
      </w:tr>
      <w:tr w:rsidR="00CB18EB" w:rsidRPr="000E255C" w14:paraId="2D502A90" w14:textId="77777777" w:rsidTr="001E27B2">
        <w:tc>
          <w:tcPr>
            <w:tcW w:w="3114" w:type="dxa"/>
            <w:vAlign w:val="center"/>
          </w:tcPr>
          <w:p w14:paraId="7F813E84"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Total Built-up Area</w:t>
            </w:r>
          </w:p>
        </w:tc>
        <w:tc>
          <w:tcPr>
            <w:tcW w:w="2835" w:type="dxa"/>
            <w:vAlign w:val="center"/>
          </w:tcPr>
          <w:p w14:paraId="1C48561A" w14:textId="06330361" w:rsidR="00CB18EB" w:rsidRPr="000E255C" w:rsidRDefault="005C2996" w:rsidP="00753727">
            <w:pPr>
              <w:spacing w:line="276" w:lineRule="auto"/>
              <w:jc w:val="both"/>
              <w:rPr>
                <w:rFonts w:ascii="Times New Roman" w:hAnsi="Times New Roman" w:cs="Times New Roman"/>
              </w:rPr>
            </w:pPr>
            <w:r>
              <w:rPr>
                <w:rStyle w:val="Strong"/>
                <w:rFonts w:ascii="Times New Roman" w:hAnsi="Times New Roman" w:cs="Times New Roman"/>
              </w:rPr>
              <w:t>52, 0</w:t>
            </w:r>
            <w:r w:rsidRPr="005C2996">
              <w:rPr>
                <w:rStyle w:val="Strong"/>
                <w:rFonts w:ascii="Times New Roman" w:hAnsi="Times New Roman" w:cs="Times New Roman"/>
              </w:rPr>
              <w:t>972</w:t>
            </w:r>
            <w:r w:rsidR="00CB18EB" w:rsidRPr="000E255C">
              <w:rPr>
                <w:rStyle w:val="Strong"/>
                <w:rFonts w:ascii="Times New Roman" w:hAnsi="Times New Roman" w:cs="Times New Roman"/>
              </w:rPr>
              <w:t>m²</w:t>
            </w:r>
          </w:p>
        </w:tc>
        <w:tc>
          <w:tcPr>
            <w:tcW w:w="3260" w:type="dxa"/>
            <w:vAlign w:val="center"/>
          </w:tcPr>
          <w:p w14:paraId="1E1BD892"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Campus Architectural Records</w:t>
            </w:r>
          </w:p>
        </w:tc>
      </w:tr>
      <w:tr w:rsidR="00CB18EB" w:rsidRPr="000E255C" w14:paraId="682EBD2C" w14:textId="77777777" w:rsidTr="001E27B2">
        <w:tc>
          <w:tcPr>
            <w:tcW w:w="3114" w:type="dxa"/>
            <w:vAlign w:val="center"/>
          </w:tcPr>
          <w:p w14:paraId="777DA1C3"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Total Energy Consumed (Annual)</w:t>
            </w:r>
          </w:p>
        </w:tc>
        <w:tc>
          <w:tcPr>
            <w:tcW w:w="2835" w:type="dxa"/>
            <w:vAlign w:val="center"/>
          </w:tcPr>
          <w:p w14:paraId="29B3B2AC" w14:textId="77777777" w:rsidR="00CB18EB" w:rsidRPr="000E255C" w:rsidRDefault="00CB18EB" w:rsidP="00753727">
            <w:pPr>
              <w:spacing w:line="276" w:lineRule="auto"/>
              <w:jc w:val="both"/>
              <w:rPr>
                <w:rFonts w:ascii="Times New Roman" w:hAnsi="Times New Roman" w:cs="Times New Roman"/>
              </w:rPr>
            </w:pPr>
            <w:r w:rsidRPr="000E255C">
              <w:rPr>
                <w:rStyle w:val="Strong"/>
                <w:rFonts w:ascii="Times New Roman" w:hAnsi="Times New Roman" w:cs="Times New Roman"/>
              </w:rPr>
              <w:t>≈ 6,700 GJ</w:t>
            </w:r>
          </w:p>
        </w:tc>
        <w:tc>
          <w:tcPr>
            <w:tcW w:w="3260" w:type="dxa"/>
            <w:vAlign w:val="center"/>
          </w:tcPr>
          <w:p w14:paraId="6DDA3BA3"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 xml:space="preserve">Energy Audit Report </w:t>
            </w:r>
          </w:p>
        </w:tc>
      </w:tr>
      <w:tr w:rsidR="00CB18EB" w:rsidRPr="000E255C" w14:paraId="0EBF1E97" w14:textId="77777777" w:rsidTr="001E27B2">
        <w:tc>
          <w:tcPr>
            <w:tcW w:w="3114" w:type="dxa"/>
            <w:vAlign w:val="center"/>
          </w:tcPr>
          <w:p w14:paraId="641C1C9F"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Renewable Energy Generated (Solar)</w:t>
            </w:r>
          </w:p>
        </w:tc>
        <w:tc>
          <w:tcPr>
            <w:tcW w:w="2835" w:type="dxa"/>
            <w:vAlign w:val="center"/>
          </w:tcPr>
          <w:p w14:paraId="2582DF39" w14:textId="77777777" w:rsidR="00CB18EB" w:rsidRPr="000E255C" w:rsidRDefault="00CB18EB" w:rsidP="00753727">
            <w:pPr>
              <w:spacing w:line="276" w:lineRule="auto"/>
              <w:jc w:val="both"/>
              <w:rPr>
                <w:rFonts w:ascii="Times New Roman" w:hAnsi="Times New Roman" w:cs="Times New Roman"/>
              </w:rPr>
            </w:pPr>
            <w:r w:rsidRPr="000E255C">
              <w:rPr>
                <w:rStyle w:val="Strong"/>
                <w:rFonts w:ascii="Times New Roman" w:hAnsi="Times New Roman" w:cs="Times New Roman"/>
              </w:rPr>
              <w:t>1,224.51 GJ</w:t>
            </w:r>
            <w:r w:rsidRPr="000E255C">
              <w:rPr>
                <w:rFonts w:ascii="Times New Roman" w:hAnsi="Times New Roman" w:cs="Times New Roman"/>
              </w:rPr>
              <w:t xml:space="preserve"> </w:t>
            </w:r>
            <w:r w:rsidRPr="000E255C">
              <w:rPr>
                <w:rStyle w:val="Emphasis"/>
                <w:rFonts w:ascii="Times New Roman" w:hAnsi="Times New Roman" w:cs="Times New Roman"/>
              </w:rPr>
              <w:t>(340,142 kWh)</w:t>
            </w:r>
          </w:p>
        </w:tc>
        <w:tc>
          <w:tcPr>
            <w:tcW w:w="3260" w:type="dxa"/>
            <w:vAlign w:val="center"/>
          </w:tcPr>
          <w:p w14:paraId="28BA50EB"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 xml:space="preserve">Solar Audit &amp; Bills </w:t>
            </w:r>
          </w:p>
        </w:tc>
      </w:tr>
      <w:tr w:rsidR="00CB18EB" w:rsidRPr="000E255C" w14:paraId="7A7DB3DE" w14:textId="77777777" w:rsidTr="001E27B2">
        <w:tc>
          <w:tcPr>
            <w:tcW w:w="3114" w:type="dxa"/>
            <w:vAlign w:val="center"/>
          </w:tcPr>
          <w:p w14:paraId="55054AD1"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Share of Renewable Energy</w:t>
            </w:r>
          </w:p>
        </w:tc>
        <w:tc>
          <w:tcPr>
            <w:tcW w:w="2835" w:type="dxa"/>
            <w:vAlign w:val="center"/>
          </w:tcPr>
          <w:p w14:paraId="47140419" w14:textId="77777777" w:rsidR="00CB18EB" w:rsidRPr="000E255C" w:rsidRDefault="00CB18EB" w:rsidP="00753727">
            <w:pPr>
              <w:spacing w:line="276" w:lineRule="auto"/>
              <w:jc w:val="both"/>
              <w:rPr>
                <w:rFonts w:ascii="Times New Roman" w:hAnsi="Times New Roman" w:cs="Times New Roman"/>
              </w:rPr>
            </w:pPr>
            <w:r w:rsidRPr="000E255C">
              <w:rPr>
                <w:rStyle w:val="Strong"/>
                <w:rFonts w:ascii="Times New Roman" w:hAnsi="Times New Roman" w:cs="Times New Roman"/>
              </w:rPr>
              <w:t>≈ 17–19%</w:t>
            </w:r>
          </w:p>
        </w:tc>
        <w:tc>
          <w:tcPr>
            <w:tcW w:w="3260" w:type="dxa"/>
            <w:vAlign w:val="center"/>
          </w:tcPr>
          <w:p w14:paraId="65EE1A8E"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 xml:space="preserve">Green Audit &amp; Policy </w:t>
            </w:r>
          </w:p>
        </w:tc>
      </w:tr>
      <w:tr w:rsidR="00CB18EB" w:rsidRPr="000E255C" w14:paraId="279D365B" w14:textId="77777777" w:rsidTr="001E27B2">
        <w:tc>
          <w:tcPr>
            <w:tcW w:w="3114" w:type="dxa"/>
            <w:vAlign w:val="center"/>
          </w:tcPr>
          <w:p w14:paraId="436A3646"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Energy Intensity (EUI)</w:t>
            </w:r>
          </w:p>
        </w:tc>
        <w:tc>
          <w:tcPr>
            <w:tcW w:w="2835" w:type="dxa"/>
            <w:vAlign w:val="center"/>
          </w:tcPr>
          <w:p w14:paraId="5CB0E130" w14:textId="77777777" w:rsidR="00CB18EB" w:rsidRPr="000E255C" w:rsidRDefault="00CB18EB" w:rsidP="00753727">
            <w:pPr>
              <w:spacing w:line="276" w:lineRule="auto"/>
              <w:jc w:val="both"/>
              <w:rPr>
                <w:rFonts w:ascii="Times New Roman" w:hAnsi="Times New Roman" w:cs="Times New Roman"/>
              </w:rPr>
            </w:pPr>
            <w:r w:rsidRPr="000E255C">
              <w:rPr>
                <w:rStyle w:val="Strong"/>
                <w:rFonts w:ascii="Times New Roman" w:hAnsi="Times New Roman" w:cs="Times New Roman"/>
              </w:rPr>
              <w:t>≈ 0.14 GJ/m²/year</w:t>
            </w:r>
          </w:p>
        </w:tc>
        <w:tc>
          <w:tcPr>
            <w:tcW w:w="3260" w:type="dxa"/>
            <w:vAlign w:val="center"/>
          </w:tcPr>
          <w:p w14:paraId="08BBCC67"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 xml:space="preserve">Energy Audit </w:t>
            </w:r>
          </w:p>
        </w:tc>
      </w:tr>
      <w:tr w:rsidR="00CB18EB" w:rsidRPr="000E255C" w14:paraId="0F82E298" w14:textId="77777777" w:rsidTr="001E27B2">
        <w:tc>
          <w:tcPr>
            <w:tcW w:w="3114" w:type="dxa"/>
            <w:vAlign w:val="center"/>
          </w:tcPr>
          <w:p w14:paraId="553AF79B" w14:textId="7631FD90"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Target by 202</w:t>
            </w:r>
            <w:r w:rsidR="005C2996">
              <w:rPr>
                <w:rFonts w:ascii="Times New Roman" w:hAnsi="Times New Roman" w:cs="Times New Roman"/>
              </w:rPr>
              <w:t>8</w:t>
            </w:r>
          </w:p>
        </w:tc>
        <w:tc>
          <w:tcPr>
            <w:tcW w:w="2835" w:type="dxa"/>
            <w:vAlign w:val="center"/>
          </w:tcPr>
          <w:p w14:paraId="5239D823" w14:textId="77777777" w:rsidR="00CB18EB" w:rsidRPr="000E255C" w:rsidRDefault="00CB18EB" w:rsidP="00753727">
            <w:pPr>
              <w:spacing w:line="276" w:lineRule="auto"/>
              <w:jc w:val="both"/>
              <w:rPr>
                <w:rFonts w:ascii="Times New Roman" w:hAnsi="Times New Roman" w:cs="Times New Roman"/>
              </w:rPr>
            </w:pPr>
            <w:r w:rsidRPr="000E255C">
              <w:rPr>
                <w:rStyle w:val="Strong"/>
                <w:rFonts w:ascii="Times New Roman" w:hAnsi="Times New Roman" w:cs="Times New Roman"/>
              </w:rPr>
              <w:t>30% Renewable Share</w:t>
            </w:r>
          </w:p>
        </w:tc>
        <w:tc>
          <w:tcPr>
            <w:tcW w:w="3260" w:type="dxa"/>
            <w:vAlign w:val="center"/>
          </w:tcPr>
          <w:p w14:paraId="1025A6F6" w14:textId="77777777" w:rsidR="00CB18EB" w:rsidRPr="000E255C" w:rsidRDefault="00CB18EB" w:rsidP="00753727">
            <w:pPr>
              <w:spacing w:line="276" w:lineRule="auto"/>
              <w:jc w:val="both"/>
              <w:rPr>
                <w:rFonts w:ascii="Times New Roman" w:hAnsi="Times New Roman" w:cs="Times New Roman"/>
              </w:rPr>
            </w:pPr>
            <w:r w:rsidRPr="000E255C">
              <w:rPr>
                <w:rFonts w:ascii="Times New Roman" w:hAnsi="Times New Roman" w:cs="Times New Roman"/>
              </w:rPr>
              <w:t xml:space="preserve">Sustainable Environment &amp; Green Campus Policy </w:t>
            </w:r>
          </w:p>
        </w:tc>
      </w:tr>
    </w:tbl>
    <w:p w14:paraId="2B3B8FAD" w14:textId="77777777" w:rsidR="00CB18EB" w:rsidRPr="000E255C" w:rsidRDefault="00CB18EB" w:rsidP="00753727">
      <w:pPr>
        <w:spacing w:after="0" w:line="276" w:lineRule="auto"/>
        <w:jc w:val="both"/>
        <w:rPr>
          <w:rFonts w:ascii="Times New Roman" w:hAnsi="Times New Roman" w:cs="Times New Roman"/>
        </w:rPr>
      </w:pPr>
    </w:p>
    <w:p w14:paraId="2703AB01" w14:textId="0C94593A" w:rsidR="00CB18EB" w:rsidRDefault="00CB18EB" w:rsidP="00753727">
      <w:pPr>
        <w:spacing w:after="0" w:line="276" w:lineRule="auto"/>
        <w:jc w:val="both"/>
        <w:rPr>
          <w:rFonts w:ascii="Times New Roman" w:hAnsi="Times New Roman" w:cs="Times New Roman"/>
        </w:rPr>
      </w:pPr>
      <w:r w:rsidRPr="000E255C">
        <w:rPr>
          <w:rFonts w:ascii="Times New Roman" w:hAnsi="Times New Roman" w:cs="Times New Roman"/>
        </w:rPr>
        <w:t xml:space="preserve">Energy audit results confirm that K.R. Mangalam University maintains an annual energy intensity of ~0.14 GJ/m², supported by solar integration and energy-efficiency interventions. With ~1,224.5 GJ contributed through rooftop solar and continuous power-factor </w:t>
      </w:r>
      <w:r w:rsidR="00BD1723">
        <w:rPr>
          <w:rFonts w:ascii="Times New Roman" w:hAnsi="Times New Roman" w:cs="Times New Roman"/>
        </w:rPr>
        <w:t>optimisation</w:t>
      </w:r>
      <w:r w:rsidRPr="000E255C">
        <w:rPr>
          <w:rFonts w:ascii="Times New Roman" w:hAnsi="Times New Roman" w:cs="Times New Roman"/>
        </w:rPr>
        <w:t>, LED retrofits, and sensor-based systems, the University demonstrates a measurable transition toward a low-carbon, high-efficiency campus. These indicators align with the institutional target of achieving 30% renewable-energy share by 2027 as outlined in the Green Campus Policy.</w:t>
      </w:r>
    </w:p>
    <w:p w14:paraId="53CA10FF" w14:textId="77777777" w:rsidR="00BD1723" w:rsidRDefault="00BD1723" w:rsidP="00753727">
      <w:pPr>
        <w:spacing w:after="0" w:line="276" w:lineRule="auto"/>
        <w:jc w:val="both"/>
        <w:rPr>
          <w:rFonts w:ascii="Times New Roman" w:hAnsi="Times New Roman" w:cs="Times New Roman"/>
        </w:rPr>
      </w:pPr>
    </w:p>
    <w:p w14:paraId="4E9A2E33" w14:textId="77777777" w:rsidR="00E1559D" w:rsidRPr="007378AC" w:rsidRDefault="00E1559D" w:rsidP="00753727">
      <w:pPr>
        <w:pStyle w:val="Heading3"/>
        <w:spacing w:line="276" w:lineRule="auto"/>
        <w:rPr>
          <w:rFonts w:ascii="Times New Roman" w:hAnsi="Times New Roman" w:cs="Times New Roman"/>
          <w:b/>
          <w:bCs/>
          <w:color w:val="auto"/>
          <w:sz w:val="24"/>
          <w:szCs w:val="24"/>
        </w:rPr>
      </w:pPr>
      <w:r w:rsidRPr="007378AC">
        <w:rPr>
          <w:rStyle w:val="Strong"/>
          <w:rFonts w:ascii="Times New Roman" w:hAnsi="Times New Roman" w:cs="Times New Roman"/>
          <w:color w:val="auto"/>
          <w:sz w:val="24"/>
          <w:szCs w:val="24"/>
        </w:rPr>
        <w:t xml:space="preserve">4. </w:t>
      </w:r>
      <w:r w:rsidRPr="007378AC">
        <w:rPr>
          <w:rFonts w:ascii="Times New Roman" w:hAnsi="Times New Roman" w:cs="Times New Roman"/>
          <w:b/>
          <w:bCs/>
          <w:color w:val="auto"/>
          <w:sz w:val="24"/>
          <w:szCs w:val="24"/>
        </w:rPr>
        <w:t>Waste-to-Energy &amp; Biogas Systems</w:t>
      </w:r>
    </w:p>
    <w:p w14:paraId="501FD5BE" w14:textId="215F5A0B" w:rsidR="007A282E" w:rsidRPr="007378AC" w:rsidRDefault="007A282E" w:rsidP="00753727">
      <w:pPr>
        <w:spacing w:line="276" w:lineRule="auto"/>
        <w:rPr>
          <w:rFonts w:ascii="Times New Roman" w:eastAsia="Times New Roman" w:hAnsi="Times New Roman" w:cs="Times New Roman"/>
          <w:b/>
          <w:bCs/>
        </w:rPr>
      </w:pPr>
      <w:r w:rsidRPr="007378AC">
        <w:rPr>
          <w:rFonts w:ascii="Times New Roman" w:eastAsia="Times New Roman" w:hAnsi="Times New Roman" w:cs="Times New Roman"/>
          <w:b/>
          <w:bCs/>
        </w:rPr>
        <w:t>4.1 Energy from Food Waste &amp; Biogas Generation</w:t>
      </w:r>
    </w:p>
    <w:p w14:paraId="06342F52" w14:textId="77777777" w:rsidR="00714C60" w:rsidRPr="00714C60" w:rsidRDefault="00714C60" w:rsidP="00753727">
      <w:pPr>
        <w:spacing w:before="100" w:beforeAutospacing="1" w:after="100" w:afterAutospacing="1" w:line="276" w:lineRule="auto"/>
        <w:jc w:val="both"/>
        <w:rPr>
          <w:rFonts w:ascii="Times New Roman" w:eastAsia="Times New Roman" w:hAnsi="Times New Roman" w:cs="Times New Roman"/>
          <w:kern w:val="0"/>
          <w:lang w:eastAsia="en-IN"/>
          <w14:ligatures w14:val="none"/>
        </w:rPr>
      </w:pPr>
      <w:r w:rsidRPr="00714C60">
        <w:rPr>
          <w:rFonts w:ascii="Times New Roman" w:eastAsia="Times New Roman" w:hAnsi="Times New Roman" w:cs="Times New Roman"/>
          <w:kern w:val="0"/>
          <w:lang w:eastAsia="en-IN"/>
          <w14:ligatures w14:val="none"/>
        </w:rPr>
        <w:t>K. R. Mangalam University has institutionalised a waste-to-energy approach for managing biodegradable waste generated across hostels, canteens, and food courts, with a clear focus on energy recovery and emission reduction. Biodegradable waste is segregated at source using colour-coded bins placed across academic, dining, and residential areas, in alignment with the University’s Sustainable Environment and Green Campus Policy, ensuring that organic waste is channelled efficiently into treatment systems rather than mixed disposal streams.</w:t>
      </w:r>
    </w:p>
    <w:p w14:paraId="1B080806" w14:textId="77777777" w:rsidR="00714C60" w:rsidRPr="00714C60" w:rsidRDefault="00714C60" w:rsidP="00753727">
      <w:pPr>
        <w:spacing w:before="100" w:beforeAutospacing="1" w:after="100" w:afterAutospacing="1" w:line="276" w:lineRule="auto"/>
        <w:jc w:val="both"/>
        <w:rPr>
          <w:rFonts w:ascii="Times New Roman" w:eastAsia="Times New Roman" w:hAnsi="Times New Roman" w:cs="Times New Roman"/>
          <w:kern w:val="0"/>
          <w:lang w:eastAsia="en-IN"/>
          <w14:ligatures w14:val="none"/>
        </w:rPr>
      </w:pPr>
      <w:r w:rsidRPr="00714C60">
        <w:rPr>
          <w:rFonts w:ascii="Times New Roman" w:eastAsia="Times New Roman" w:hAnsi="Times New Roman" w:cs="Times New Roman"/>
          <w:kern w:val="0"/>
          <w:lang w:eastAsia="en-IN"/>
          <w14:ligatures w14:val="none"/>
        </w:rPr>
        <w:t xml:space="preserve">Segregated food and organic waste </w:t>
      </w:r>
      <w:proofErr w:type="gramStart"/>
      <w:r w:rsidRPr="00714C60">
        <w:rPr>
          <w:rFonts w:ascii="Times New Roman" w:eastAsia="Times New Roman" w:hAnsi="Times New Roman" w:cs="Times New Roman"/>
          <w:kern w:val="0"/>
          <w:lang w:eastAsia="en-IN"/>
          <w14:ligatures w14:val="none"/>
        </w:rPr>
        <w:t>is</w:t>
      </w:r>
      <w:proofErr w:type="gramEnd"/>
      <w:r w:rsidRPr="00714C60">
        <w:rPr>
          <w:rFonts w:ascii="Times New Roman" w:eastAsia="Times New Roman" w:hAnsi="Times New Roman" w:cs="Times New Roman"/>
          <w:kern w:val="0"/>
          <w:lang w:eastAsia="en-IN"/>
          <w14:ligatures w14:val="none"/>
        </w:rPr>
        <w:t xml:space="preserve"> routed to the campus biogas plant, where it is processed through anaerobic digestion to produce renewable biogas. The biogas is utilised for cooking and other thermal applications within campus facilities, thereby substituting conventional LPG and reducing fossil-fuel dependence. In parallel, digestate and other biodegradable fractions are processed through composting and vermicomposting, producing nutrient-rich </w:t>
      </w:r>
      <w:r w:rsidRPr="00714C60">
        <w:rPr>
          <w:rFonts w:ascii="Times New Roman" w:eastAsia="Times New Roman" w:hAnsi="Times New Roman" w:cs="Times New Roman"/>
          <w:kern w:val="0"/>
          <w:lang w:eastAsia="en-IN"/>
          <w14:ligatures w14:val="none"/>
        </w:rPr>
        <w:lastRenderedPageBreak/>
        <w:t>compost and vermicompost used for landscaping and plantation activities—supporting resource efficiency while keeping the primary emphasis on energy generation from waste.</w:t>
      </w:r>
    </w:p>
    <w:p w14:paraId="36E47A14" w14:textId="77777777" w:rsidR="00714C60" w:rsidRDefault="00714C60" w:rsidP="00753727">
      <w:pPr>
        <w:spacing w:before="100" w:beforeAutospacing="1" w:after="0" w:line="276" w:lineRule="auto"/>
        <w:jc w:val="both"/>
        <w:rPr>
          <w:rFonts w:ascii="Times New Roman" w:eastAsia="Times New Roman" w:hAnsi="Times New Roman" w:cs="Times New Roman"/>
          <w:kern w:val="0"/>
          <w:lang w:eastAsia="en-IN"/>
          <w14:ligatures w14:val="none"/>
        </w:rPr>
      </w:pPr>
      <w:r w:rsidRPr="00714C60">
        <w:rPr>
          <w:rFonts w:ascii="Times New Roman" w:eastAsia="Times New Roman" w:hAnsi="Times New Roman" w:cs="Times New Roman"/>
          <w:kern w:val="0"/>
          <w:lang w:eastAsia="en-IN"/>
          <w14:ligatures w14:val="none"/>
        </w:rPr>
        <w:t>This waste-to-energy system delivers multiple outcomes: it reduces organic waste sent to landfills (thereby avoiding methane emissions from uncontrolled decomposition), generates on-campus renewable energy that contributes to affordable clean energy use, and strengthens circular resource flows by converting waste into useful energy and soil inputs. By linking waste management directly to energy substitution and low-carbon operations, the University’s biogas initiative functions as a practical clean-energy intervention within campus infrastructure and supports SDG-aligned outcomes related to clean energy, sustainable consumption, and low-emission campus operations.</w:t>
      </w:r>
    </w:p>
    <w:p w14:paraId="211D0A79" w14:textId="250B2057" w:rsidR="007A282E" w:rsidRDefault="00714C60" w:rsidP="00753727">
      <w:pPr>
        <w:spacing w:after="0" w:line="276" w:lineRule="auto"/>
        <w:jc w:val="both"/>
      </w:pPr>
      <w:hyperlink r:id="rId83">
        <w:r>
          <w:rPr>
            <w:rStyle w:val="Hyperlink"/>
            <w:rFonts w:ascii="Times New Roman" w:eastAsia="Times New Roman" w:hAnsi="Times New Roman" w:cs="Times New Roman"/>
          </w:rPr>
          <w:t>Biogas plant and compost unit details</w:t>
        </w:r>
      </w:hyperlink>
    </w:p>
    <w:p w14:paraId="06636593" w14:textId="77777777" w:rsidR="005939A4" w:rsidRPr="00BF6C5A" w:rsidRDefault="005939A4" w:rsidP="00753727">
      <w:pPr>
        <w:spacing w:after="0" w:line="276" w:lineRule="auto"/>
        <w:rPr>
          <w:rFonts w:ascii="Times New Roman" w:eastAsia="Times New Roman" w:hAnsi="Times New Roman" w:cs="Times New Roman"/>
        </w:rPr>
      </w:pPr>
      <w:hyperlink r:id="rId84">
        <w:r>
          <w:rPr>
            <w:rStyle w:val="Hyperlink"/>
            <w:rFonts w:ascii="Times New Roman" w:eastAsia="Times New Roman" w:hAnsi="Times New Roman" w:cs="Times New Roman"/>
          </w:rPr>
          <w:t>Waste segregation policy</w:t>
        </w:r>
      </w:hyperlink>
      <w:r w:rsidRPr="689E770C">
        <w:rPr>
          <w:rFonts w:ascii="Times New Roman" w:eastAsia="Times New Roman" w:hAnsi="Times New Roman" w:cs="Times New Roman"/>
        </w:rPr>
        <w:t xml:space="preserve"> </w:t>
      </w:r>
    </w:p>
    <w:p w14:paraId="2E3C7E16" w14:textId="6482BE14" w:rsidR="005939A4" w:rsidRDefault="000A5179" w:rsidP="00753727">
      <w:pPr>
        <w:spacing w:after="0" w:line="276" w:lineRule="auto"/>
      </w:pPr>
      <w:hyperlink r:id="rId85">
        <w:r>
          <w:rPr>
            <w:rStyle w:val="Hyperlink"/>
            <w:rFonts w:ascii="Times New Roman" w:eastAsia="Times New Roman" w:hAnsi="Times New Roman" w:cs="Times New Roman"/>
          </w:rPr>
          <w:t>Environmental</w:t>
        </w:r>
        <w:r w:rsidR="005939A4">
          <w:rPr>
            <w:rStyle w:val="Hyperlink"/>
            <w:rFonts w:ascii="Times New Roman" w:eastAsia="Times New Roman" w:hAnsi="Times New Roman" w:cs="Times New Roman"/>
          </w:rPr>
          <w:t xml:space="preserve"> audit </w:t>
        </w:r>
        <w:proofErr w:type="spellStart"/>
        <w:r w:rsidR="005939A4">
          <w:rPr>
            <w:rStyle w:val="Hyperlink"/>
            <w:rFonts w:ascii="Times New Roman" w:eastAsia="Times New Roman" w:hAnsi="Times New Roman" w:cs="Times New Roman"/>
          </w:rPr>
          <w:t>krmu_Quantity</w:t>
        </w:r>
        <w:proofErr w:type="spellEnd"/>
        <w:r w:rsidR="005939A4">
          <w:rPr>
            <w:rStyle w:val="Hyperlink"/>
            <w:rFonts w:ascii="Times New Roman" w:eastAsia="Times New Roman" w:hAnsi="Times New Roman" w:cs="Times New Roman"/>
          </w:rPr>
          <w:t xml:space="preserve"> of waste processed</w:t>
        </w:r>
      </w:hyperlink>
    </w:p>
    <w:p w14:paraId="7AD92F90" w14:textId="60841BB3" w:rsidR="0005088C" w:rsidRPr="000E255C" w:rsidRDefault="0005088C"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By integrating energy audits, renewable energy expansion, and operational efficiency strategies, K.R. Mangalam University demonstrates a measurable commitment to low-carbon energy use, contributing to national climate targets.</w:t>
      </w:r>
    </w:p>
    <w:p w14:paraId="790293CE" w14:textId="77777777" w:rsidR="0005088C" w:rsidRPr="000E255C" w:rsidRDefault="0005088C" w:rsidP="00753727">
      <w:pPr>
        <w:spacing w:after="0" w:line="276" w:lineRule="auto"/>
        <w:jc w:val="both"/>
        <w:rPr>
          <w:rFonts w:ascii="Times New Roman" w:eastAsia="Times New Roman" w:hAnsi="Times New Roman" w:cs="Times New Roman"/>
        </w:rPr>
      </w:pPr>
      <w:hyperlink r:id="rId86" w:history="1">
        <w:r w:rsidRPr="000E255C">
          <w:rPr>
            <w:rStyle w:val="Hyperlink"/>
            <w:rFonts w:ascii="Times New Roman" w:eastAsia="Times New Roman" w:hAnsi="Times New Roman" w:cs="Times New Roman"/>
            <w:color w:val="auto"/>
          </w:rPr>
          <w:t>energy-audit-krmu-23-05-2025</w:t>
        </w:r>
      </w:hyperlink>
    </w:p>
    <w:p w14:paraId="72ED46A3" w14:textId="77777777" w:rsidR="0005088C" w:rsidRPr="000E255C" w:rsidRDefault="0005088C" w:rsidP="00753727">
      <w:pPr>
        <w:spacing w:after="0" w:line="276" w:lineRule="auto"/>
        <w:jc w:val="both"/>
      </w:pPr>
      <w:hyperlink r:id="rId87" w:history="1">
        <w:proofErr w:type="spellStart"/>
        <w:r w:rsidRPr="000E255C">
          <w:rPr>
            <w:rStyle w:val="Hyperlink"/>
            <w:rFonts w:ascii="Times New Roman" w:eastAsia="Times New Roman" w:hAnsi="Times New Roman" w:cs="Times New Roman"/>
            <w:color w:val="auto"/>
          </w:rPr>
          <w:t>BioGas</w:t>
        </w:r>
        <w:proofErr w:type="spellEnd"/>
        <w:r w:rsidRPr="000E255C">
          <w:rPr>
            <w:rStyle w:val="Hyperlink"/>
            <w:rFonts w:ascii="Times New Roman" w:eastAsia="Times New Roman" w:hAnsi="Times New Roman" w:cs="Times New Roman"/>
            <w:color w:val="auto"/>
          </w:rPr>
          <w:t>-Plant</w:t>
        </w:r>
      </w:hyperlink>
    </w:p>
    <w:p w14:paraId="13BBBE59" w14:textId="77777777" w:rsidR="0005088C" w:rsidRPr="000E255C" w:rsidRDefault="0005088C" w:rsidP="00753727">
      <w:pPr>
        <w:spacing w:after="0" w:line="276" w:lineRule="auto"/>
        <w:jc w:val="both"/>
        <w:rPr>
          <w:rFonts w:ascii="Times New Roman" w:eastAsia="Times New Roman" w:hAnsi="Times New Roman" w:cs="Times New Roman"/>
        </w:rPr>
      </w:pPr>
    </w:p>
    <w:p w14:paraId="24821BCC" w14:textId="77777777" w:rsidR="0005088C" w:rsidRPr="000E255C" w:rsidRDefault="0005088C" w:rsidP="00753727">
      <w:pPr>
        <w:pStyle w:val="paragraph"/>
        <w:spacing w:before="0" w:beforeAutospacing="0" w:after="0" w:afterAutospacing="0" w:line="276" w:lineRule="auto"/>
        <w:jc w:val="center"/>
        <w:textAlignment w:val="baseline"/>
      </w:pPr>
      <w:r w:rsidRPr="000E255C">
        <w:rPr>
          <w:rStyle w:val="wacimagecontainer"/>
          <w:noProof/>
        </w:rPr>
        <w:drawing>
          <wp:inline distT="0" distB="0" distL="0" distR="0" wp14:anchorId="6E804D76" wp14:editId="4B28A3A6">
            <wp:extent cx="4320000" cy="2901358"/>
            <wp:effectExtent l="0" t="0" r="4445" b="0"/>
            <wp:docPr id="6141598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20000" cy="2901358"/>
                    </a:xfrm>
                    <a:prstGeom prst="rect">
                      <a:avLst/>
                    </a:prstGeom>
                    <a:noFill/>
                    <a:ln>
                      <a:noFill/>
                    </a:ln>
                  </pic:spPr>
                </pic:pic>
              </a:graphicData>
            </a:graphic>
          </wp:inline>
        </w:drawing>
      </w:r>
    </w:p>
    <w:p w14:paraId="2E71352E" w14:textId="77777777" w:rsidR="0005088C" w:rsidRPr="0005088C" w:rsidRDefault="0005088C" w:rsidP="00753727">
      <w:pPr>
        <w:pStyle w:val="paragraph"/>
        <w:spacing w:before="0" w:beforeAutospacing="0" w:after="0" w:afterAutospacing="0" w:line="276" w:lineRule="auto"/>
        <w:ind w:left="60"/>
        <w:jc w:val="center"/>
        <w:textAlignment w:val="baseline"/>
        <w:rPr>
          <w:i/>
          <w:iCs/>
        </w:rPr>
      </w:pPr>
      <w:r w:rsidRPr="0005088C">
        <w:rPr>
          <w:i/>
          <w:iCs/>
        </w:rPr>
        <w:t>Campus biogas plant converting food waste into clean energy, replacing LPG &amp; generating organic fertiliser</w:t>
      </w:r>
    </w:p>
    <w:p w14:paraId="4811F7E8" w14:textId="77777777" w:rsidR="0005088C" w:rsidRPr="0005088C" w:rsidRDefault="0005088C" w:rsidP="00753727">
      <w:pPr>
        <w:pStyle w:val="paragraph"/>
        <w:spacing w:before="0" w:beforeAutospacing="0" w:after="0" w:afterAutospacing="0" w:line="276" w:lineRule="auto"/>
        <w:jc w:val="center"/>
        <w:textAlignment w:val="baseline"/>
      </w:pPr>
    </w:p>
    <w:p w14:paraId="74606315" w14:textId="77777777" w:rsidR="0005088C" w:rsidRPr="0005088C" w:rsidRDefault="0005088C" w:rsidP="00753727">
      <w:pPr>
        <w:pStyle w:val="paragraph"/>
        <w:spacing w:before="0" w:beforeAutospacing="0" w:after="0" w:afterAutospacing="0" w:line="276" w:lineRule="auto"/>
        <w:jc w:val="center"/>
        <w:textAlignment w:val="baseline"/>
      </w:pPr>
      <w:r w:rsidRPr="0005088C">
        <w:rPr>
          <w:rStyle w:val="wacimagecontainer"/>
          <w:noProof/>
        </w:rPr>
        <w:lastRenderedPageBreak/>
        <w:drawing>
          <wp:inline distT="0" distB="0" distL="0" distR="0" wp14:anchorId="711AF3D7" wp14:editId="32096575">
            <wp:extent cx="4320000" cy="3129014"/>
            <wp:effectExtent l="0" t="0" r="4445" b="0"/>
            <wp:docPr id="6700699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20000" cy="3129014"/>
                    </a:xfrm>
                    <a:prstGeom prst="rect">
                      <a:avLst/>
                    </a:prstGeom>
                    <a:noFill/>
                    <a:ln>
                      <a:noFill/>
                    </a:ln>
                  </pic:spPr>
                </pic:pic>
              </a:graphicData>
            </a:graphic>
          </wp:inline>
        </w:drawing>
      </w:r>
      <w:r w:rsidRPr="0005088C">
        <w:rPr>
          <w:rStyle w:val="eop"/>
        </w:rPr>
        <w:t> </w:t>
      </w:r>
    </w:p>
    <w:p w14:paraId="30C61ABC" w14:textId="77777777" w:rsidR="0005088C" w:rsidRPr="0005088C" w:rsidRDefault="0005088C" w:rsidP="00753727">
      <w:pPr>
        <w:pStyle w:val="paragraph"/>
        <w:spacing w:before="0" w:beforeAutospacing="0" w:after="0" w:afterAutospacing="0" w:line="276" w:lineRule="auto"/>
        <w:ind w:left="60"/>
        <w:jc w:val="center"/>
        <w:textAlignment w:val="baseline"/>
        <w:rPr>
          <w:rFonts w:ascii="Segoe UI" w:hAnsi="Segoe UI" w:cs="Segoe UI"/>
          <w:i/>
          <w:iCs/>
        </w:rPr>
      </w:pPr>
      <w:r w:rsidRPr="0005088C">
        <w:rPr>
          <w:i/>
          <w:iCs/>
        </w:rPr>
        <w:t>Food waste inlet chamber demonstrating closed-loop waste-to-energy system</w:t>
      </w:r>
    </w:p>
    <w:p w14:paraId="3AFC6CBF" w14:textId="77777777" w:rsidR="0005088C" w:rsidRPr="000E255C" w:rsidRDefault="0005088C" w:rsidP="00753727">
      <w:pPr>
        <w:pStyle w:val="paragraph"/>
        <w:spacing w:before="0" w:beforeAutospacing="0" w:after="0" w:afterAutospacing="0" w:line="276" w:lineRule="auto"/>
        <w:jc w:val="center"/>
        <w:textAlignment w:val="baseline"/>
        <w:rPr>
          <w:rStyle w:val="eop"/>
        </w:rPr>
      </w:pPr>
    </w:p>
    <w:p w14:paraId="00E4BC0C" w14:textId="77777777" w:rsidR="0005088C" w:rsidRPr="000E255C" w:rsidRDefault="0005088C" w:rsidP="00753727">
      <w:pPr>
        <w:pStyle w:val="paragraph"/>
        <w:spacing w:before="0" w:beforeAutospacing="0" w:after="0" w:afterAutospacing="0" w:line="276" w:lineRule="auto"/>
        <w:jc w:val="center"/>
        <w:textAlignment w:val="baseline"/>
      </w:pPr>
    </w:p>
    <w:p w14:paraId="620ED7F9" w14:textId="77777777" w:rsidR="0005088C" w:rsidRPr="0005088C" w:rsidRDefault="0005088C" w:rsidP="00753727">
      <w:pPr>
        <w:pStyle w:val="paragraph"/>
        <w:spacing w:before="0" w:beforeAutospacing="0" w:after="0" w:afterAutospacing="0" w:line="276" w:lineRule="auto"/>
        <w:jc w:val="center"/>
        <w:textAlignment w:val="baseline"/>
      </w:pPr>
      <w:r w:rsidRPr="0005088C">
        <w:rPr>
          <w:rStyle w:val="wacimagecontainer"/>
          <w:noProof/>
        </w:rPr>
        <w:drawing>
          <wp:inline distT="0" distB="0" distL="0" distR="0" wp14:anchorId="2D861824" wp14:editId="0C58E05E">
            <wp:extent cx="6024954" cy="3600000"/>
            <wp:effectExtent l="0" t="0" r="0" b="635"/>
            <wp:docPr id="13275976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24954" cy="3600000"/>
                    </a:xfrm>
                    <a:prstGeom prst="rect">
                      <a:avLst/>
                    </a:prstGeom>
                    <a:noFill/>
                    <a:ln>
                      <a:noFill/>
                    </a:ln>
                  </pic:spPr>
                </pic:pic>
              </a:graphicData>
            </a:graphic>
          </wp:inline>
        </w:drawing>
      </w:r>
      <w:r w:rsidRPr="0005088C">
        <w:rPr>
          <w:rStyle w:val="eop"/>
        </w:rPr>
        <w:t> </w:t>
      </w:r>
      <w:r w:rsidRPr="0005088C">
        <w:rPr>
          <w:i/>
          <w:iCs/>
        </w:rPr>
        <w:t>Biogas outlet &amp; slurry discharge used as organic manure for campus horticulture sustainability</w:t>
      </w:r>
      <w:r w:rsidRPr="0005088C">
        <w:rPr>
          <w:rStyle w:val="eop"/>
        </w:rPr>
        <w:t> </w:t>
      </w:r>
    </w:p>
    <w:p w14:paraId="182663C8" w14:textId="77777777" w:rsidR="0005088C" w:rsidRPr="00BF6C5A" w:rsidRDefault="0005088C" w:rsidP="00753727">
      <w:pPr>
        <w:spacing w:after="0" w:line="276" w:lineRule="auto"/>
        <w:rPr>
          <w:rFonts w:ascii="Times New Roman" w:eastAsia="Times New Roman" w:hAnsi="Times New Roman" w:cs="Times New Roman"/>
        </w:rPr>
      </w:pPr>
    </w:p>
    <w:p w14:paraId="753B1137" w14:textId="77777777" w:rsidR="007A282E" w:rsidRDefault="007A282E" w:rsidP="00753727">
      <w:pPr>
        <w:spacing w:line="276" w:lineRule="auto"/>
        <w:ind w:left="360"/>
        <w:rPr>
          <w:rFonts w:ascii="Times New Roman" w:eastAsia="Times New Roman" w:hAnsi="Times New Roman" w:cs="Times New Roman"/>
        </w:rPr>
      </w:pPr>
      <w:r>
        <w:rPr>
          <w:noProof/>
          <w:lang w:eastAsia="en-IN"/>
        </w:rPr>
        <w:lastRenderedPageBreak/>
        <w:drawing>
          <wp:inline distT="0" distB="0" distL="0" distR="0" wp14:anchorId="2423C20C" wp14:editId="0AD81BA2">
            <wp:extent cx="5363323" cy="2915057"/>
            <wp:effectExtent l="0" t="0" r="0" b="0"/>
            <wp:docPr id="465129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129594" name=""/>
                    <pic:cNvPicPr/>
                  </pic:nvPicPr>
                  <pic:blipFill>
                    <a:blip r:embed="rId91"/>
                    <a:stretch>
                      <a:fillRect/>
                    </a:stretch>
                  </pic:blipFill>
                  <pic:spPr>
                    <a:xfrm>
                      <a:off x="0" y="0"/>
                      <a:ext cx="5363323" cy="2915057"/>
                    </a:xfrm>
                    <a:prstGeom prst="rect">
                      <a:avLst/>
                    </a:prstGeom>
                  </pic:spPr>
                </pic:pic>
              </a:graphicData>
            </a:graphic>
          </wp:inline>
        </w:drawing>
      </w:r>
    </w:p>
    <w:p w14:paraId="761057B3" w14:textId="7A63FF16" w:rsidR="007A282E" w:rsidRPr="00DB5E1C" w:rsidRDefault="007A282E" w:rsidP="00753727">
      <w:pPr>
        <w:spacing w:line="276" w:lineRule="auto"/>
        <w:ind w:left="360"/>
        <w:jc w:val="center"/>
        <w:rPr>
          <w:rFonts w:ascii="Times New Roman" w:eastAsia="Times New Roman" w:hAnsi="Times New Roman" w:cs="Times New Roman"/>
        </w:rPr>
      </w:pPr>
      <w:r w:rsidRPr="00DB5E1C">
        <w:rPr>
          <w:rFonts w:ascii="Times New Roman" w:eastAsia="Times New Roman" w:hAnsi="Times New Roman" w:cs="Times New Roman"/>
        </w:rPr>
        <w:t xml:space="preserve">Colour-coded bins across K R Mangalam University </w:t>
      </w:r>
      <w:r w:rsidR="00DB5E1C">
        <w:rPr>
          <w:rFonts w:ascii="Times New Roman" w:eastAsia="Times New Roman" w:hAnsi="Times New Roman" w:cs="Times New Roman"/>
        </w:rPr>
        <w:t>promote</w:t>
      </w:r>
      <w:r w:rsidRPr="00DB5E1C">
        <w:rPr>
          <w:rFonts w:ascii="Times New Roman" w:eastAsia="Times New Roman" w:hAnsi="Times New Roman" w:cs="Times New Roman"/>
        </w:rPr>
        <w:t xml:space="preserve"> source-level waste segregation and responsible recycling</w:t>
      </w:r>
    </w:p>
    <w:p w14:paraId="6C015D71" w14:textId="77777777" w:rsidR="007A282E" w:rsidRDefault="007A282E" w:rsidP="00753727">
      <w:pPr>
        <w:spacing w:line="276" w:lineRule="auto"/>
        <w:ind w:left="360"/>
        <w:rPr>
          <w:rFonts w:ascii="Times New Roman" w:eastAsia="Times New Roman" w:hAnsi="Times New Roman" w:cs="Times New Roman"/>
        </w:rPr>
      </w:pPr>
    </w:p>
    <w:p w14:paraId="0B6ABC27" w14:textId="77777777" w:rsidR="007A282E" w:rsidRDefault="007A282E" w:rsidP="00753727">
      <w:pPr>
        <w:spacing w:line="276" w:lineRule="auto"/>
        <w:ind w:left="360"/>
        <w:jc w:val="center"/>
        <w:rPr>
          <w:rFonts w:ascii="Times New Roman" w:eastAsia="Times New Roman" w:hAnsi="Times New Roman" w:cs="Times New Roman"/>
        </w:rPr>
      </w:pPr>
      <w:r>
        <w:rPr>
          <w:noProof/>
          <w:lang w:eastAsia="en-IN"/>
        </w:rPr>
        <w:drawing>
          <wp:inline distT="0" distB="0" distL="0" distR="0" wp14:anchorId="1FA8BE17" wp14:editId="3DCD37C0">
            <wp:extent cx="4752340" cy="3710763"/>
            <wp:effectExtent l="0" t="0" r="0" b="4445"/>
            <wp:docPr id="504531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531094" name=""/>
                    <pic:cNvPicPr/>
                  </pic:nvPicPr>
                  <pic:blipFill rotWithShape="1">
                    <a:blip r:embed="rId92"/>
                    <a:srcRect l="8648" t="3393" r="3494"/>
                    <a:stretch>
                      <a:fillRect/>
                    </a:stretch>
                  </pic:blipFill>
                  <pic:spPr bwMode="auto">
                    <a:xfrm>
                      <a:off x="0" y="0"/>
                      <a:ext cx="4758005" cy="3715187"/>
                    </a:xfrm>
                    <a:prstGeom prst="rect">
                      <a:avLst/>
                    </a:prstGeom>
                    <a:ln>
                      <a:noFill/>
                    </a:ln>
                    <a:extLst>
                      <a:ext uri="{53640926-AAD7-44D8-BBD7-CCE9431645EC}">
                        <a14:shadowObscured xmlns:a14="http://schemas.microsoft.com/office/drawing/2010/main"/>
                      </a:ext>
                    </a:extLst>
                  </pic:spPr>
                </pic:pic>
              </a:graphicData>
            </a:graphic>
          </wp:inline>
        </w:drawing>
      </w:r>
    </w:p>
    <w:p w14:paraId="18C0E0A3" w14:textId="77777777" w:rsidR="007A282E" w:rsidRPr="00E24B43" w:rsidRDefault="007A282E" w:rsidP="00753727">
      <w:pPr>
        <w:spacing w:line="276" w:lineRule="auto"/>
        <w:ind w:left="360"/>
        <w:jc w:val="center"/>
        <w:rPr>
          <w:rFonts w:ascii="Times New Roman" w:eastAsia="Times New Roman" w:hAnsi="Times New Roman" w:cs="Times New Roman"/>
        </w:rPr>
      </w:pPr>
      <w:r w:rsidRPr="00E24B43">
        <w:rPr>
          <w:rFonts w:ascii="Times New Roman" w:eastAsia="Times New Roman" w:hAnsi="Times New Roman" w:cs="Times New Roman"/>
        </w:rPr>
        <w:t>Source-level waste segregation bins across academic blocks</w:t>
      </w:r>
    </w:p>
    <w:p w14:paraId="3A769718" w14:textId="77777777" w:rsidR="007A282E" w:rsidRPr="00E24B43" w:rsidRDefault="007A282E" w:rsidP="00753727">
      <w:pPr>
        <w:spacing w:line="276" w:lineRule="auto"/>
        <w:ind w:left="360"/>
        <w:rPr>
          <w:rFonts w:ascii="Times New Roman" w:eastAsia="Times New Roman" w:hAnsi="Times New Roman" w:cs="Times New Roman"/>
        </w:rPr>
      </w:pPr>
      <w:r w:rsidRPr="00E24B43">
        <w:rPr>
          <w:noProof/>
          <w:lang w:eastAsia="en-IN"/>
        </w:rPr>
        <w:lastRenderedPageBreak/>
        <w:drawing>
          <wp:inline distT="0" distB="0" distL="0" distR="0" wp14:anchorId="0A67983B" wp14:editId="7867C4A4">
            <wp:extent cx="5646350" cy="3306726"/>
            <wp:effectExtent l="0" t="0" r="0" b="8255"/>
            <wp:docPr id="1390896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896713" name=""/>
                    <pic:cNvPicPr/>
                  </pic:nvPicPr>
                  <pic:blipFill rotWithShape="1">
                    <a:blip r:embed="rId93"/>
                    <a:srcRect l="1722" t="7053" r="3591"/>
                    <a:stretch>
                      <a:fillRect/>
                    </a:stretch>
                  </pic:blipFill>
                  <pic:spPr bwMode="auto">
                    <a:xfrm>
                      <a:off x="0" y="0"/>
                      <a:ext cx="5661728" cy="3315732"/>
                    </a:xfrm>
                    <a:prstGeom prst="rect">
                      <a:avLst/>
                    </a:prstGeom>
                    <a:ln>
                      <a:noFill/>
                    </a:ln>
                    <a:extLst>
                      <a:ext uri="{53640926-AAD7-44D8-BBD7-CCE9431645EC}">
                        <a14:shadowObscured xmlns:a14="http://schemas.microsoft.com/office/drawing/2010/main"/>
                      </a:ext>
                    </a:extLst>
                  </pic:spPr>
                </pic:pic>
              </a:graphicData>
            </a:graphic>
          </wp:inline>
        </w:drawing>
      </w:r>
    </w:p>
    <w:p w14:paraId="728F514D" w14:textId="77777777" w:rsidR="007A282E" w:rsidRPr="00E24B43" w:rsidRDefault="007A282E" w:rsidP="00753727">
      <w:pPr>
        <w:spacing w:line="276" w:lineRule="auto"/>
        <w:ind w:left="360"/>
        <w:jc w:val="center"/>
        <w:rPr>
          <w:rFonts w:ascii="Times New Roman" w:eastAsia="Times New Roman" w:hAnsi="Times New Roman" w:cs="Times New Roman"/>
        </w:rPr>
      </w:pPr>
      <w:r w:rsidRPr="00E24B43">
        <w:rPr>
          <w:rFonts w:ascii="Times New Roman" w:eastAsia="Times New Roman" w:hAnsi="Times New Roman" w:cs="Times New Roman"/>
        </w:rPr>
        <w:t>Organic composting of biodegradable waste.</w:t>
      </w:r>
    </w:p>
    <w:p w14:paraId="7F2EF227" w14:textId="77777777" w:rsidR="007A282E" w:rsidRPr="00E24B43" w:rsidRDefault="007A282E" w:rsidP="00753727">
      <w:pPr>
        <w:spacing w:line="276" w:lineRule="auto"/>
        <w:ind w:left="360"/>
        <w:rPr>
          <w:rFonts w:ascii="Times New Roman" w:eastAsia="Times New Roman" w:hAnsi="Times New Roman" w:cs="Times New Roman"/>
        </w:rPr>
      </w:pPr>
      <w:r w:rsidRPr="00E24B43">
        <w:rPr>
          <w:noProof/>
          <w:lang w:eastAsia="en-IN"/>
        </w:rPr>
        <w:drawing>
          <wp:inline distT="0" distB="0" distL="0" distR="0" wp14:anchorId="346346ED" wp14:editId="69111E93">
            <wp:extent cx="5646516" cy="2700670"/>
            <wp:effectExtent l="0" t="0" r="0" b="4445"/>
            <wp:docPr id="1027759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759358" name=""/>
                    <pic:cNvPicPr/>
                  </pic:nvPicPr>
                  <pic:blipFill rotWithShape="1">
                    <a:blip r:embed="rId94"/>
                    <a:srcRect l="3607" t="5683" r="4166"/>
                    <a:stretch>
                      <a:fillRect/>
                    </a:stretch>
                  </pic:blipFill>
                  <pic:spPr bwMode="auto">
                    <a:xfrm>
                      <a:off x="0" y="0"/>
                      <a:ext cx="5657288" cy="2705822"/>
                    </a:xfrm>
                    <a:prstGeom prst="rect">
                      <a:avLst/>
                    </a:prstGeom>
                    <a:ln>
                      <a:noFill/>
                    </a:ln>
                    <a:extLst>
                      <a:ext uri="{53640926-AAD7-44D8-BBD7-CCE9431645EC}">
                        <a14:shadowObscured xmlns:a14="http://schemas.microsoft.com/office/drawing/2010/main"/>
                      </a:ext>
                    </a:extLst>
                  </pic:spPr>
                </pic:pic>
              </a:graphicData>
            </a:graphic>
          </wp:inline>
        </w:drawing>
      </w:r>
    </w:p>
    <w:p w14:paraId="470CB3AF" w14:textId="77777777" w:rsidR="007A282E" w:rsidRPr="00E24B43" w:rsidRDefault="007A282E" w:rsidP="00753727">
      <w:pPr>
        <w:spacing w:line="276" w:lineRule="auto"/>
        <w:ind w:left="360"/>
        <w:jc w:val="center"/>
        <w:rPr>
          <w:rFonts w:ascii="Times New Roman" w:eastAsia="Times New Roman" w:hAnsi="Times New Roman" w:cs="Times New Roman"/>
        </w:rPr>
      </w:pPr>
      <w:r w:rsidRPr="00E24B43">
        <w:rPr>
          <w:rFonts w:ascii="Times New Roman" w:eastAsia="Times New Roman" w:hAnsi="Times New Roman" w:cs="Times New Roman"/>
        </w:rPr>
        <w:t>Composting and vermicomposting units</w:t>
      </w:r>
    </w:p>
    <w:p w14:paraId="26CF566B" w14:textId="63BF6CC6" w:rsidR="006070BC" w:rsidRPr="00C21F37" w:rsidRDefault="006070BC" w:rsidP="00753727">
      <w:pPr>
        <w:spacing w:line="276" w:lineRule="auto"/>
        <w:rPr>
          <w:rFonts w:ascii="Times New Roman" w:eastAsiaTheme="majorEastAsia" w:hAnsi="Times New Roman" w:cs="Times New Roman"/>
          <w:b/>
          <w:bCs/>
        </w:rPr>
      </w:pPr>
      <w:r w:rsidRPr="006070BC">
        <w:rPr>
          <w:rStyle w:val="Strong"/>
          <w:rFonts w:ascii="Times New Roman" w:hAnsi="Times New Roman" w:cs="Times New Roman"/>
        </w:rPr>
        <w:t>5. Sustainable Mobility &amp; Transportation</w:t>
      </w:r>
    </w:p>
    <w:p w14:paraId="043E6126" w14:textId="77777777" w:rsidR="00953040" w:rsidRPr="00953040" w:rsidRDefault="00953040" w:rsidP="00753727">
      <w:pPr>
        <w:pStyle w:val="Heading2"/>
        <w:spacing w:before="0" w:after="0" w:line="276" w:lineRule="auto"/>
        <w:jc w:val="both"/>
        <w:rPr>
          <w:rStyle w:val="Strong"/>
          <w:rFonts w:ascii="Times New Roman" w:eastAsiaTheme="minorHAnsi" w:hAnsi="Times New Roman" w:cs="Times New Roman"/>
          <w:color w:val="auto"/>
          <w:sz w:val="24"/>
          <w:szCs w:val="24"/>
        </w:rPr>
      </w:pPr>
      <w:r w:rsidRPr="00953040">
        <w:rPr>
          <w:rStyle w:val="Strong"/>
          <w:rFonts w:ascii="Times New Roman" w:eastAsiaTheme="minorHAnsi" w:hAnsi="Times New Roman" w:cs="Times New Roman"/>
          <w:color w:val="auto"/>
          <w:sz w:val="24"/>
          <w:szCs w:val="24"/>
        </w:rPr>
        <w:t>5.1 Campus Mobility Planning</w:t>
      </w:r>
    </w:p>
    <w:p w14:paraId="6821959E" w14:textId="77777777" w:rsidR="00953040" w:rsidRPr="00953040" w:rsidRDefault="00953040" w:rsidP="00753727">
      <w:pPr>
        <w:pStyle w:val="NormalWeb"/>
        <w:spacing w:after="0" w:line="276" w:lineRule="auto"/>
        <w:jc w:val="both"/>
      </w:pPr>
      <w:r w:rsidRPr="00953040">
        <w:t xml:space="preserve">K. R. Mangalam University follows a </w:t>
      </w:r>
      <w:r w:rsidRPr="00953040">
        <w:rPr>
          <w:rStyle w:val="Strong"/>
          <w:b w:val="0"/>
          <w:bCs w:val="0"/>
        </w:rPr>
        <w:t>campus-first mobility hierarchy</w:t>
      </w:r>
      <w:r w:rsidRPr="00953040">
        <w:t xml:space="preserve"> that prioritises </w:t>
      </w:r>
      <w:r w:rsidRPr="00953040">
        <w:rPr>
          <w:rStyle w:val="Strong"/>
          <w:b w:val="0"/>
          <w:bCs w:val="0"/>
        </w:rPr>
        <w:t>walking and zero/low-emission internal movement</w:t>
      </w:r>
      <w:r w:rsidRPr="00953040">
        <w:t xml:space="preserve">, while shifting daily commuting toward </w:t>
      </w:r>
      <w:r w:rsidRPr="00953040">
        <w:rPr>
          <w:rStyle w:val="Strong"/>
          <w:b w:val="0"/>
          <w:bCs w:val="0"/>
        </w:rPr>
        <w:t>shared, regulated transport</w:t>
      </w:r>
      <w:r w:rsidRPr="00953040">
        <w:t xml:space="preserve">. Mobility is planned through a combination of </w:t>
      </w:r>
      <w:r w:rsidRPr="00953040">
        <w:rPr>
          <w:rStyle w:val="Strong"/>
          <w:b w:val="0"/>
          <w:bCs w:val="0"/>
        </w:rPr>
        <w:t>policy controls, fleet provisioning, pedestrian infrastructure</w:t>
      </w:r>
      <w:r w:rsidRPr="00953040">
        <w:t xml:space="preserve">, and </w:t>
      </w:r>
      <w:r w:rsidRPr="00953040">
        <w:rPr>
          <w:rStyle w:val="Strong"/>
          <w:b w:val="0"/>
          <w:bCs w:val="0"/>
        </w:rPr>
        <w:t>monitoring through periodic environmental/green/energy audits and carbon footprint assessment processes</w:t>
      </w:r>
      <w:r w:rsidRPr="00953040">
        <w:t>.</w:t>
      </w:r>
    </w:p>
    <w:p w14:paraId="6B75ABAF" w14:textId="77777777" w:rsidR="00953040" w:rsidRPr="00953040" w:rsidRDefault="00953040" w:rsidP="00753727">
      <w:pPr>
        <w:pStyle w:val="NormalWeb"/>
        <w:spacing w:after="0" w:line="276" w:lineRule="auto"/>
        <w:jc w:val="both"/>
      </w:pPr>
      <w:r w:rsidRPr="00953040">
        <w:lastRenderedPageBreak/>
        <w:t>Key mobility planning provisions include:</w:t>
      </w:r>
    </w:p>
    <w:p w14:paraId="1C4837E3" w14:textId="227272CC" w:rsidR="00953040" w:rsidRPr="00953040" w:rsidRDefault="00953040" w:rsidP="00753727">
      <w:pPr>
        <w:pStyle w:val="NormalWeb"/>
        <w:numPr>
          <w:ilvl w:val="0"/>
          <w:numId w:val="5"/>
        </w:numPr>
        <w:spacing w:after="0" w:line="276" w:lineRule="auto"/>
        <w:jc w:val="both"/>
      </w:pPr>
      <w:r w:rsidRPr="00953040">
        <w:rPr>
          <w:rStyle w:val="Strong"/>
          <w:b w:val="0"/>
          <w:bCs w:val="0"/>
        </w:rPr>
        <w:t>Centralised transport management:</w:t>
      </w:r>
      <w:r w:rsidRPr="00953040">
        <w:t xml:space="preserve"> University commuting and official movement are coordinated through the </w:t>
      </w:r>
      <w:r w:rsidRPr="00953040">
        <w:rPr>
          <w:rStyle w:val="Strong"/>
          <w:b w:val="0"/>
          <w:bCs w:val="0"/>
        </w:rPr>
        <w:t>Transport Department</w:t>
      </w:r>
      <w:r w:rsidRPr="00953040">
        <w:t xml:space="preserve"> under the University’s </w:t>
      </w:r>
      <w:r w:rsidRPr="00953040">
        <w:rPr>
          <w:rStyle w:val="Strong"/>
          <w:b w:val="0"/>
          <w:bCs w:val="0"/>
        </w:rPr>
        <w:t>Transport Policy (2025–26)</w:t>
      </w:r>
      <w:r w:rsidRPr="00953040">
        <w:t>, with defined routes, boarding points, discipline protocols, and safety compliance.</w:t>
      </w:r>
      <w:r w:rsidR="00587F86">
        <w:t xml:space="preserve"> </w:t>
      </w:r>
      <w:r w:rsidR="00587F86" w:rsidRPr="1866E707">
        <w:rPr>
          <w:rFonts w:eastAsia="Times New Roman"/>
          <w:b/>
          <w:bCs/>
          <w:i/>
          <w:iCs/>
          <w:lang w:val="en-US"/>
        </w:rPr>
        <w:t xml:space="preserve">Transport Policy </w:t>
      </w:r>
      <w:r w:rsidR="00587F86" w:rsidRPr="1866E707">
        <w:rPr>
          <w:rFonts w:eastAsia="Times New Roman"/>
          <w:b/>
          <w:bCs/>
          <w:i/>
          <w:iCs/>
          <w:color w:val="0070C0"/>
          <w:lang w:val="en-US"/>
        </w:rPr>
        <w:t xml:space="preserve">Link. </w:t>
      </w:r>
    </w:p>
    <w:p w14:paraId="1994B4BE" w14:textId="77777777" w:rsidR="00953040" w:rsidRPr="00953040" w:rsidRDefault="00953040" w:rsidP="00753727">
      <w:pPr>
        <w:pStyle w:val="NormalWeb"/>
        <w:numPr>
          <w:ilvl w:val="0"/>
          <w:numId w:val="5"/>
        </w:numPr>
        <w:spacing w:after="0" w:line="276" w:lineRule="auto"/>
        <w:jc w:val="both"/>
      </w:pPr>
      <w:r w:rsidRPr="00953040">
        <w:rPr>
          <w:rStyle w:val="Strong"/>
          <w:b w:val="0"/>
          <w:bCs w:val="0"/>
        </w:rPr>
        <w:t>Shared mobility as default mode:</w:t>
      </w:r>
      <w:r w:rsidRPr="00953040">
        <w:t xml:space="preserve"> A structured bus/shuttle system is positioned as the primary commuting option to reduce reliance on private vehicles and associated parking demand.</w:t>
      </w:r>
    </w:p>
    <w:p w14:paraId="78E6961E" w14:textId="77777777" w:rsidR="00953040" w:rsidRPr="00953040" w:rsidRDefault="00953040" w:rsidP="00753727">
      <w:pPr>
        <w:pStyle w:val="NormalWeb"/>
        <w:numPr>
          <w:ilvl w:val="0"/>
          <w:numId w:val="5"/>
        </w:numPr>
        <w:spacing w:after="0" w:line="276" w:lineRule="auto"/>
        <w:jc w:val="both"/>
      </w:pPr>
      <w:r w:rsidRPr="00953040">
        <w:rPr>
          <w:rStyle w:val="Strong"/>
          <w:b w:val="0"/>
          <w:bCs w:val="0"/>
        </w:rPr>
        <w:t>Walkable campus design:</w:t>
      </w:r>
      <w:r w:rsidRPr="00953040">
        <w:t xml:space="preserve"> A connected network of pedestrian pathways enables safe intra-campus movement; landscape edges and shaded walkways support thermal comfort and encourage walking as the preferred internal mode.</w:t>
      </w:r>
    </w:p>
    <w:p w14:paraId="4119E679" w14:textId="77777777" w:rsidR="00953040" w:rsidRPr="00953040" w:rsidRDefault="00953040" w:rsidP="00753727">
      <w:pPr>
        <w:pStyle w:val="NormalWeb"/>
        <w:numPr>
          <w:ilvl w:val="0"/>
          <w:numId w:val="5"/>
        </w:numPr>
        <w:spacing w:after="0" w:line="276" w:lineRule="auto"/>
        <w:jc w:val="both"/>
      </w:pPr>
      <w:r w:rsidRPr="00953040">
        <w:rPr>
          <w:rStyle w:val="Strong"/>
          <w:b w:val="0"/>
          <w:bCs w:val="0"/>
        </w:rPr>
        <w:t>Low-emission internal movement:</w:t>
      </w:r>
      <w:r w:rsidRPr="00953040">
        <w:t xml:space="preserve"> In-campus mobility support includes </w:t>
      </w:r>
      <w:r w:rsidRPr="00953040">
        <w:rPr>
          <w:rStyle w:val="Strong"/>
          <w:b w:val="0"/>
          <w:bCs w:val="0"/>
        </w:rPr>
        <w:t>battery-operated/EV carts and e-rickshaw-type options (where operational)</w:t>
      </w:r>
      <w:r w:rsidRPr="00953040">
        <w:t xml:space="preserve"> to reduce short-trip motorised movement.</w:t>
      </w:r>
    </w:p>
    <w:p w14:paraId="19AB8740" w14:textId="77777777" w:rsidR="00953040" w:rsidRPr="00953040" w:rsidRDefault="00953040" w:rsidP="00753727">
      <w:pPr>
        <w:pStyle w:val="NormalWeb"/>
        <w:numPr>
          <w:ilvl w:val="0"/>
          <w:numId w:val="5"/>
        </w:numPr>
        <w:spacing w:after="0" w:line="276" w:lineRule="auto"/>
        <w:jc w:val="both"/>
      </w:pPr>
      <w:r w:rsidRPr="00953040">
        <w:rPr>
          <w:rStyle w:val="Strong"/>
          <w:b w:val="0"/>
          <w:bCs w:val="0"/>
        </w:rPr>
        <w:t>Entry and parking controls:</w:t>
      </w:r>
      <w:r w:rsidRPr="00953040">
        <w:t xml:space="preserve"> Regulated vehicular access and designated parking zones are used to manage congestion, improve safety, and support a low-emission campus environment.</w:t>
      </w:r>
    </w:p>
    <w:p w14:paraId="64706D2D" w14:textId="77777777" w:rsidR="00953040" w:rsidRPr="00953040" w:rsidRDefault="00953040" w:rsidP="00753727">
      <w:pPr>
        <w:pStyle w:val="NormalWeb"/>
        <w:spacing w:after="0" w:line="276" w:lineRule="auto"/>
        <w:jc w:val="both"/>
      </w:pPr>
      <w:r w:rsidRPr="00953040">
        <w:rPr>
          <w:rStyle w:val="Strong"/>
          <w:b w:val="0"/>
          <w:bCs w:val="0"/>
        </w:rPr>
        <w:t>University transport fleet growth (CNG buses):</w:t>
      </w:r>
    </w:p>
    <w:p w14:paraId="481949C3" w14:textId="77777777" w:rsidR="00953040" w:rsidRPr="00953040" w:rsidRDefault="00953040" w:rsidP="00753727">
      <w:pPr>
        <w:pStyle w:val="NormalWeb"/>
        <w:numPr>
          <w:ilvl w:val="0"/>
          <w:numId w:val="6"/>
        </w:numPr>
        <w:spacing w:after="0" w:line="276" w:lineRule="auto"/>
        <w:jc w:val="both"/>
      </w:pPr>
      <w:r w:rsidRPr="00953040">
        <w:rPr>
          <w:rStyle w:val="Strong"/>
          <w:b w:val="0"/>
          <w:bCs w:val="0"/>
        </w:rPr>
        <w:t>2022–23:</w:t>
      </w:r>
      <w:r w:rsidRPr="00953040">
        <w:t xml:space="preserve"> 53 buses | capacity </w:t>
      </w:r>
      <w:r w:rsidRPr="00953040">
        <w:rPr>
          <w:rStyle w:val="Strong"/>
          <w:b w:val="0"/>
          <w:bCs w:val="0"/>
        </w:rPr>
        <w:t>2,425</w:t>
      </w:r>
      <w:r w:rsidRPr="00953040">
        <w:t xml:space="preserve"> (38 buses – 50-seater; 15 buses – 35-seater)</w:t>
      </w:r>
    </w:p>
    <w:p w14:paraId="0D2FA5B2" w14:textId="77777777" w:rsidR="00953040" w:rsidRPr="00953040" w:rsidRDefault="00953040" w:rsidP="00753727">
      <w:pPr>
        <w:pStyle w:val="NormalWeb"/>
        <w:numPr>
          <w:ilvl w:val="0"/>
          <w:numId w:val="6"/>
        </w:numPr>
        <w:spacing w:after="0" w:line="276" w:lineRule="auto"/>
        <w:jc w:val="both"/>
      </w:pPr>
      <w:r w:rsidRPr="00953040">
        <w:rPr>
          <w:rStyle w:val="Strong"/>
          <w:b w:val="0"/>
          <w:bCs w:val="0"/>
        </w:rPr>
        <w:t>2023–24:</w:t>
      </w:r>
      <w:r w:rsidRPr="00953040">
        <w:t xml:space="preserve"> 73 buses | capacity </w:t>
      </w:r>
      <w:r w:rsidRPr="00953040">
        <w:rPr>
          <w:rStyle w:val="Strong"/>
          <w:b w:val="0"/>
          <w:bCs w:val="0"/>
        </w:rPr>
        <w:t>3,425</w:t>
      </w:r>
      <w:r w:rsidRPr="00953040">
        <w:t xml:space="preserve"> (58 buses – 50-seater; 15 buses – 35-seater)</w:t>
      </w:r>
    </w:p>
    <w:p w14:paraId="77F447B2" w14:textId="77777777" w:rsidR="00953040" w:rsidRPr="00953040" w:rsidRDefault="00953040" w:rsidP="00753727">
      <w:pPr>
        <w:pStyle w:val="NormalWeb"/>
        <w:numPr>
          <w:ilvl w:val="0"/>
          <w:numId w:val="6"/>
        </w:numPr>
        <w:spacing w:after="0" w:line="276" w:lineRule="auto"/>
        <w:jc w:val="both"/>
      </w:pPr>
      <w:r w:rsidRPr="00953040">
        <w:rPr>
          <w:rStyle w:val="Strong"/>
          <w:b w:val="0"/>
          <w:bCs w:val="0"/>
        </w:rPr>
        <w:t>2024–25:</w:t>
      </w:r>
      <w:r w:rsidRPr="00953040">
        <w:t xml:space="preserve"> 93 buses | capacity </w:t>
      </w:r>
      <w:r w:rsidRPr="00953040">
        <w:rPr>
          <w:rStyle w:val="Strong"/>
          <w:b w:val="0"/>
          <w:bCs w:val="0"/>
        </w:rPr>
        <w:t>4,425</w:t>
      </w:r>
      <w:r w:rsidRPr="00953040">
        <w:t xml:space="preserve"> (78 buses – 50-seater; 15 buses – 35-seater)</w:t>
      </w:r>
    </w:p>
    <w:p w14:paraId="716F740B" w14:textId="77777777" w:rsidR="00953040" w:rsidRPr="00953040" w:rsidRDefault="00953040" w:rsidP="00753727">
      <w:pPr>
        <w:pStyle w:val="NormalWeb"/>
        <w:spacing w:after="0" w:line="276" w:lineRule="auto"/>
        <w:jc w:val="both"/>
      </w:pPr>
      <w:r w:rsidRPr="00953040">
        <w:t>This planned expansion strengthens shared mobility coverage, reduces peak-hour congestion, and supports safer commuting through high-capacity transport.</w:t>
      </w:r>
    </w:p>
    <w:p w14:paraId="5BC3B7EA" w14:textId="4E9A7A47" w:rsidR="00953040" w:rsidRPr="00953040" w:rsidRDefault="00953040" w:rsidP="00753727">
      <w:pPr>
        <w:spacing w:after="0" w:line="276" w:lineRule="auto"/>
        <w:jc w:val="both"/>
        <w:rPr>
          <w:rFonts w:ascii="Times New Roman" w:hAnsi="Times New Roman" w:cs="Times New Roman"/>
        </w:rPr>
      </w:pPr>
    </w:p>
    <w:p w14:paraId="7E7377D3" w14:textId="77777777" w:rsidR="00953040" w:rsidRPr="00953040" w:rsidRDefault="00953040" w:rsidP="00753727">
      <w:pPr>
        <w:pStyle w:val="Heading2"/>
        <w:spacing w:before="0" w:after="0" w:line="276" w:lineRule="auto"/>
        <w:jc w:val="both"/>
        <w:rPr>
          <w:rFonts w:ascii="Times New Roman" w:hAnsi="Times New Roman" w:cs="Times New Roman"/>
          <w:sz w:val="24"/>
          <w:szCs w:val="24"/>
        </w:rPr>
      </w:pPr>
      <w:r w:rsidRPr="00953040">
        <w:rPr>
          <w:rFonts w:ascii="Times New Roman" w:hAnsi="Times New Roman" w:cs="Times New Roman"/>
          <w:sz w:val="24"/>
          <w:szCs w:val="24"/>
        </w:rPr>
        <w:t>5.2 Transportation Emission Reduction Measures</w:t>
      </w:r>
    </w:p>
    <w:p w14:paraId="2EC8E878" w14:textId="77777777" w:rsidR="00953040" w:rsidRPr="00953040" w:rsidRDefault="00953040" w:rsidP="00753727">
      <w:pPr>
        <w:pStyle w:val="NormalWeb"/>
        <w:spacing w:after="0" w:line="276" w:lineRule="auto"/>
        <w:jc w:val="both"/>
      </w:pPr>
      <w:r w:rsidRPr="00953040">
        <w:t xml:space="preserve">Transportation-related emissions are addressed through </w:t>
      </w:r>
      <w:r w:rsidRPr="00953040">
        <w:rPr>
          <w:rStyle w:val="Strong"/>
          <w:b w:val="0"/>
          <w:bCs w:val="0"/>
        </w:rPr>
        <w:t>mode shift (shared transport), fuel substitution (CNG/EV), trip reduction (carpooling), and access control</w:t>
      </w:r>
      <w:r w:rsidRPr="00953040">
        <w:t>.</w:t>
      </w:r>
    </w:p>
    <w:p w14:paraId="6C8AFF29" w14:textId="77777777" w:rsidR="00953040" w:rsidRPr="00953040" w:rsidRDefault="00953040" w:rsidP="00753727">
      <w:pPr>
        <w:pStyle w:val="NormalWeb"/>
        <w:spacing w:after="0" w:line="276" w:lineRule="auto"/>
        <w:jc w:val="both"/>
      </w:pPr>
      <w:r w:rsidRPr="00953040">
        <w:t>Measures implemented include:</w:t>
      </w:r>
    </w:p>
    <w:p w14:paraId="2B6BB13F" w14:textId="77777777" w:rsidR="00953040" w:rsidRPr="00953040" w:rsidRDefault="00953040" w:rsidP="00753727">
      <w:pPr>
        <w:pStyle w:val="NormalWeb"/>
        <w:numPr>
          <w:ilvl w:val="0"/>
          <w:numId w:val="7"/>
        </w:numPr>
        <w:spacing w:after="0" w:line="276" w:lineRule="auto"/>
        <w:jc w:val="both"/>
      </w:pPr>
      <w:r w:rsidRPr="00953040">
        <w:rPr>
          <w:rStyle w:val="Strong"/>
          <w:b w:val="0"/>
          <w:bCs w:val="0"/>
        </w:rPr>
        <w:t>Mode shift to shared transport</w:t>
      </w:r>
    </w:p>
    <w:p w14:paraId="5D7B8059" w14:textId="77777777" w:rsidR="00953040" w:rsidRPr="00953040" w:rsidRDefault="00953040" w:rsidP="00753727">
      <w:pPr>
        <w:pStyle w:val="NormalWeb"/>
        <w:numPr>
          <w:ilvl w:val="0"/>
          <w:numId w:val="8"/>
        </w:numPr>
        <w:spacing w:after="0" w:line="276" w:lineRule="auto"/>
        <w:jc w:val="both"/>
      </w:pPr>
      <w:r w:rsidRPr="00953040">
        <w:t>A high-capacity bus network reduces the number of individual vehicles required for daily commuting, thereby lowering per-capita fuel use and emissions.</w:t>
      </w:r>
    </w:p>
    <w:p w14:paraId="65F7B497" w14:textId="77777777" w:rsidR="00953040" w:rsidRPr="00953040" w:rsidRDefault="00953040" w:rsidP="00753727">
      <w:pPr>
        <w:pStyle w:val="NormalWeb"/>
        <w:numPr>
          <w:ilvl w:val="0"/>
          <w:numId w:val="8"/>
        </w:numPr>
        <w:spacing w:after="0" w:line="276" w:lineRule="auto"/>
        <w:jc w:val="both"/>
      </w:pPr>
      <w:r w:rsidRPr="00953040">
        <w:t>Mandatory registration systems (passes, designated points, discipline protocols) improve utilisation and reduce route inefficiencies.</w:t>
      </w:r>
    </w:p>
    <w:p w14:paraId="6AD7F206" w14:textId="77777777" w:rsidR="00953040" w:rsidRPr="00953040" w:rsidRDefault="00953040" w:rsidP="00753727">
      <w:pPr>
        <w:pStyle w:val="NormalWeb"/>
        <w:numPr>
          <w:ilvl w:val="0"/>
          <w:numId w:val="9"/>
        </w:numPr>
        <w:spacing w:after="0" w:line="276" w:lineRule="auto"/>
        <w:jc w:val="both"/>
      </w:pPr>
      <w:r w:rsidRPr="00953040">
        <w:rPr>
          <w:rStyle w:val="Strong"/>
          <w:b w:val="0"/>
          <w:bCs w:val="0"/>
        </w:rPr>
        <w:t>Fuel substitution and cleaner fleet operations</w:t>
      </w:r>
    </w:p>
    <w:p w14:paraId="796CC2F7" w14:textId="77777777" w:rsidR="00953040" w:rsidRPr="00953040" w:rsidRDefault="00953040" w:rsidP="00753727">
      <w:pPr>
        <w:pStyle w:val="NormalWeb"/>
        <w:numPr>
          <w:ilvl w:val="0"/>
          <w:numId w:val="10"/>
        </w:numPr>
        <w:spacing w:after="0" w:line="276" w:lineRule="auto"/>
        <w:jc w:val="both"/>
      </w:pPr>
      <w:r w:rsidRPr="00953040">
        <w:t xml:space="preserve">University-operated commuting is supported through </w:t>
      </w:r>
      <w:r w:rsidRPr="00953040">
        <w:rPr>
          <w:rStyle w:val="Strong"/>
          <w:b w:val="0"/>
          <w:bCs w:val="0"/>
        </w:rPr>
        <w:t>CNG-based transport</w:t>
      </w:r>
      <w:r w:rsidRPr="00953040">
        <w:t xml:space="preserve"> (buses/cars </w:t>
      </w:r>
      <w:proofErr w:type="spellStart"/>
      <w:r w:rsidRPr="00953040">
        <w:t>where</w:t>
      </w:r>
      <w:proofErr w:type="spellEnd"/>
      <w:r w:rsidRPr="00953040">
        <w:t xml:space="preserve"> deployed) and gradual introduction of </w:t>
      </w:r>
      <w:r w:rsidRPr="00953040">
        <w:rPr>
          <w:rStyle w:val="Strong"/>
          <w:b w:val="0"/>
          <w:bCs w:val="0"/>
        </w:rPr>
        <w:t>electric/ battery-operated mobility</w:t>
      </w:r>
      <w:r w:rsidRPr="00953040">
        <w:t xml:space="preserve"> for internal movement.</w:t>
      </w:r>
    </w:p>
    <w:p w14:paraId="5C80886C" w14:textId="77777777" w:rsidR="00953040" w:rsidRPr="00953040" w:rsidRDefault="00953040" w:rsidP="00753727">
      <w:pPr>
        <w:pStyle w:val="NormalWeb"/>
        <w:numPr>
          <w:ilvl w:val="0"/>
          <w:numId w:val="10"/>
        </w:numPr>
        <w:spacing w:after="0" w:line="276" w:lineRule="auto"/>
        <w:jc w:val="both"/>
      </w:pPr>
      <w:r w:rsidRPr="00953040">
        <w:t>Operational controls—scheduled routes, centralised oversight, and maintenance compliance—support improved fuel efficiency.</w:t>
      </w:r>
    </w:p>
    <w:p w14:paraId="49FE7977" w14:textId="77777777" w:rsidR="00953040" w:rsidRPr="00953040" w:rsidRDefault="00953040" w:rsidP="00753727">
      <w:pPr>
        <w:pStyle w:val="NormalWeb"/>
        <w:numPr>
          <w:ilvl w:val="0"/>
          <w:numId w:val="11"/>
        </w:numPr>
        <w:spacing w:after="0" w:line="276" w:lineRule="auto"/>
        <w:jc w:val="both"/>
      </w:pPr>
      <w:r w:rsidRPr="00953040">
        <w:rPr>
          <w:rStyle w:val="Strong"/>
          <w:b w:val="0"/>
          <w:bCs w:val="0"/>
        </w:rPr>
        <w:t>Carpooling and demand reduction</w:t>
      </w:r>
    </w:p>
    <w:p w14:paraId="4286A917" w14:textId="77777777" w:rsidR="00953040" w:rsidRPr="00953040" w:rsidRDefault="00953040" w:rsidP="00753727">
      <w:pPr>
        <w:pStyle w:val="NormalWeb"/>
        <w:numPr>
          <w:ilvl w:val="0"/>
          <w:numId w:val="12"/>
        </w:numPr>
        <w:spacing w:after="0" w:line="276" w:lineRule="auto"/>
        <w:jc w:val="both"/>
      </w:pPr>
      <w:r w:rsidRPr="00953040">
        <w:t xml:space="preserve">A structured </w:t>
      </w:r>
      <w:r w:rsidRPr="00953040">
        <w:rPr>
          <w:rStyle w:val="Strong"/>
          <w:b w:val="0"/>
          <w:bCs w:val="0"/>
        </w:rPr>
        <w:t>carpooling initiative</w:t>
      </w:r>
      <w:r w:rsidRPr="00953040">
        <w:t xml:space="preserve"> promotes ride-sharing and reduced single-occupancy trips.</w:t>
      </w:r>
    </w:p>
    <w:p w14:paraId="4311AF8C" w14:textId="77777777" w:rsidR="00953040" w:rsidRPr="00953040" w:rsidRDefault="00953040" w:rsidP="00753727">
      <w:pPr>
        <w:pStyle w:val="NormalWeb"/>
        <w:numPr>
          <w:ilvl w:val="0"/>
          <w:numId w:val="12"/>
        </w:numPr>
        <w:spacing w:after="0" w:line="276" w:lineRule="auto"/>
        <w:jc w:val="both"/>
      </w:pPr>
      <w:r w:rsidRPr="00953040">
        <w:lastRenderedPageBreak/>
        <w:t xml:space="preserve">Survey-reported commuting mode shares indicate </w:t>
      </w:r>
      <w:r w:rsidRPr="00953040">
        <w:rPr>
          <w:rStyle w:val="Strong"/>
          <w:b w:val="0"/>
          <w:bCs w:val="0"/>
        </w:rPr>
        <w:t>carpooling (30%)</w:t>
      </w:r>
      <w:r w:rsidRPr="00953040">
        <w:t xml:space="preserve"> and </w:t>
      </w:r>
      <w:r w:rsidRPr="00953040">
        <w:rPr>
          <w:rStyle w:val="Strong"/>
          <w:b w:val="0"/>
          <w:bCs w:val="0"/>
        </w:rPr>
        <w:t>university bus use (27%)</w:t>
      </w:r>
      <w:r w:rsidRPr="00953040">
        <w:t xml:space="preserve"> as major contributors to lower-emission travel, while personal car use is reported at </w:t>
      </w:r>
      <w:r w:rsidRPr="00953040">
        <w:rPr>
          <w:rStyle w:val="Strong"/>
          <w:b w:val="0"/>
          <w:bCs w:val="0"/>
        </w:rPr>
        <w:t>9%</w:t>
      </w:r>
      <w:r w:rsidRPr="00953040">
        <w:t>—showing scope to further shift trips toward shared modes through improved flexibility and last-mile connectivity.</w:t>
      </w:r>
    </w:p>
    <w:p w14:paraId="18885FAF" w14:textId="77777777" w:rsidR="00953040" w:rsidRPr="00953040" w:rsidRDefault="00953040" w:rsidP="00753727">
      <w:pPr>
        <w:pStyle w:val="NormalWeb"/>
        <w:numPr>
          <w:ilvl w:val="0"/>
          <w:numId w:val="13"/>
        </w:numPr>
        <w:spacing w:after="0" w:line="276" w:lineRule="auto"/>
        <w:jc w:val="both"/>
      </w:pPr>
      <w:r w:rsidRPr="00953040">
        <w:rPr>
          <w:rStyle w:val="Strong"/>
          <w:b w:val="0"/>
          <w:bCs w:val="0"/>
        </w:rPr>
        <w:t>Traffic, air-quality, and pollution control</w:t>
      </w:r>
    </w:p>
    <w:p w14:paraId="42CB7D8A" w14:textId="77777777" w:rsidR="00953040" w:rsidRPr="00953040" w:rsidRDefault="00953040" w:rsidP="00753727">
      <w:pPr>
        <w:pStyle w:val="NormalWeb"/>
        <w:numPr>
          <w:ilvl w:val="0"/>
          <w:numId w:val="14"/>
        </w:numPr>
        <w:spacing w:after="0" w:line="276" w:lineRule="auto"/>
        <w:jc w:val="both"/>
      </w:pPr>
      <w:r w:rsidRPr="00953040">
        <w:rPr>
          <w:rStyle w:val="Strong"/>
          <w:b w:val="0"/>
          <w:bCs w:val="0"/>
        </w:rPr>
        <w:t>Controlled vehicular entry</w:t>
      </w:r>
      <w:r w:rsidRPr="00953040">
        <w:t>, structured parking zones, and internal road management reduce idling, congestion, dust resuspension, and noise.</w:t>
      </w:r>
    </w:p>
    <w:p w14:paraId="139BDD1E" w14:textId="77777777" w:rsidR="00953040" w:rsidRPr="00953040" w:rsidRDefault="00953040" w:rsidP="00753727">
      <w:pPr>
        <w:pStyle w:val="NormalWeb"/>
        <w:numPr>
          <w:ilvl w:val="0"/>
          <w:numId w:val="14"/>
        </w:numPr>
        <w:spacing w:after="0" w:line="276" w:lineRule="auto"/>
        <w:jc w:val="both"/>
      </w:pPr>
      <w:r w:rsidRPr="00953040">
        <w:rPr>
          <w:rStyle w:val="Strong"/>
          <w:b w:val="0"/>
          <w:bCs w:val="0"/>
        </w:rPr>
        <w:t>PUC compliance checks</w:t>
      </w:r>
      <w:r w:rsidRPr="00953040">
        <w:t xml:space="preserve"> and operating norms support pollution control for any permitted vehicles.</w:t>
      </w:r>
    </w:p>
    <w:p w14:paraId="186B195C" w14:textId="77777777" w:rsidR="0029307F" w:rsidRDefault="0029307F" w:rsidP="00753727">
      <w:pPr>
        <w:pStyle w:val="NormalWeb"/>
        <w:spacing w:after="0" w:line="276" w:lineRule="auto"/>
        <w:jc w:val="both"/>
      </w:pPr>
    </w:p>
    <w:p w14:paraId="5D7E9466" w14:textId="170AE7CB" w:rsidR="00953040" w:rsidRDefault="00953040" w:rsidP="00753727">
      <w:pPr>
        <w:pStyle w:val="NormalWeb"/>
        <w:spacing w:after="0" w:line="276" w:lineRule="auto"/>
        <w:jc w:val="both"/>
      </w:pPr>
      <w:r w:rsidRPr="00953040">
        <w:t>Through coordinated fleet expansion, shared mobility planning, carpooling participation, and increased low-emission internal movement, the University reduces transport-related emissions while improving campus safety, accessibility, and walkability.</w:t>
      </w:r>
    </w:p>
    <w:p w14:paraId="22174C01" w14:textId="77777777" w:rsidR="0029307F" w:rsidRDefault="0029307F" w:rsidP="00753727">
      <w:pPr>
        <w:spacing w:before="299" w:after="299" w:line="276" w:lineRule="auto"/>
        <w:rPr>
          <w:rFonts w:ascii="Times New Roman" w:eastAsia="Times New Roman" w:hAnsi="Times New Roman" w:cs="Times New Roman"/>
          <w:b/>
          <w:bCs/>
        </w:rPr>
      </w:pPr>
      <w:r w:rsidRPr="1866E707">
        <w:rPr>
          <w:rFonts w:ascii="Times New Roman" w:eastAsia="Times New Roman" w:hAnsi="Times New Roman" w:cs="Times New Roman"/>
          <w:b/>
          <w:bCs/>
          <w:lang w:val="en-US"/>
        </w:rPr>
        <w:t xml:space="preserve">Sustainable Mobility Framework- Carpooling Initiative by Center of Excellence for Sustainable Development Goals: </w:t>
      </w:r>
    </w:p>
    <w:p w14:paraId="72CB83C6" w14:textId="77777777" w:rsidR="0029307F" w:rsidRDefault="0029307F" w:rsidP="00753727">
      <w:pPr>
        <w:pStyle w:val="ListParagraph"/>
        <w:numPr>
          <w:ilvl w:val="0"/>
          <w:numId w:val="15"/>
        </w:numPr>
        <w:spacing w:before="240" w:after="240" w:line="276" w:lineRule="auto"/>
        <w:jc w:val="both"/>
        <w:rPr>
          <w:rFonts w:ascii="Times New Roman" w:eastAsia="Times New Roman" w:hAnsi="Times New Roman" w:cs="Times New Roman"/>
        </w:rPr>
      </w:pPr>
      <w:r w:rsidRPr="1866E707">
        <w:rPr>
          <w:rFonts w:ascii="Times New Roman" w:eastAsia="Times New Roman" w:hAnsi="Times New Roman" w:cs="Times New Roman"/>
          <w:lang w:val="en-US"/>
        </w:rPr>
        <w:t>The University’s carpooling initiative promotes resource sharing, reduces individual fuel usage, and contributes to lower carbon emissions.</w:t>
      </w:r>
    </w:p>
    <w:p w14:paraId="048B32BA" w14:textId="77777777" w:rsidR="0029307F" w:rsidRDefault="0029307F" w:rsidP="00753727">
      <w:pPr>
        <w:pStyle w:val="ListParagraph"/>
        <w:numPr>
          <w:ilvl w:val="0"/>
          <w:numId w:val="15"/>
        </w:numPr>
        <w:spacing w:before="240" w:after="240" w:line="276" w:lineRule="auto"/>
        <w:jc w:val="both"/>
        <w:rPr>
          <w:rFonts w:ascii="Times New Roman" w:eastAsia="Times New Roman" w:hAnsi="Times New Roman" w:cs="Times New Roman"/>
        </w:rPr>
      </w:pPr>
      <w:r w:rsidRPr="1866E707">
        <w:rPr>
          <w:rFonts w:ascii="Times New Roman" w:eastAsia="Times New Roman" w:hAnsi="Times New Roman" w:cs="Times New Roman"/>
          <w:lang w:val="en-US"/>
        </w:rPr>
        <w:t>Shuttle services and on-campus EV carts offer zero-emission mobility, strengthening sustainable internal transport.</w:t>
      </w:r>
    </w:p>
    <w:p w14:paraId="6B25BD58" w14:textId="77777777" w:rsidR="0029307F" w:rsidRDefault="0029307F" w:rsidP="00753727">
      <w:pPr>
        <w:spacing w:before="240" w:after="240" w:line="276" w:lineRule="auto"/>
        <w:jc w:val="both"/>
        <w:rPr>
          <w:rFonts w:ascii="Times New Roman" w:eastAsia="Times New Roman" w:hAnsi="Times New Roman" w:cs="Times New Roman"/>
          <w:lang w:val="en-US"/>
        </w:rPr>
      </w:pPr>
      <w:r w:rsidRPr="1866E707">
        <w:rPr>
          <w:rFonts w:ascii="Times New Roman" w:eastAsia="Times New Roman" w:hAnsi="Times New Roman" w:cs="Times New Roman"/>
          <w:lang w:val="en-US"/>
        </w:rPr>
        <w:t xml:space="preserve">As per the survey conducted by the Center of Excellence for sustainable development goals, around 63% of teaching staff and 37% of non-teaching staff participated. Additionally, the survey presented around 24% of the staff who preferred university buses and 30% used carpooling. </w:t>
      </w:r>
    </w:p>
    <w:p w14:paraId="1B0A3EFB" w14:textId="77777777" w:rsidR="007D3079" w:rsidRPr="007D3079" w:rsidRDefault="007D3079" w:rsidP="00753727">
      <w:pPr>
        <w:spacing w:after="0" w:line="276" w:lineRule="auto"/>
        <w:jc w:val="center"/>
        <w:rPr>
          <w:rFonts w:ascii="Times New Roman" w:eastAsia="Times New Roman" w:hAnsi="Times New Roman" w:cs="Times New Roman"/>
          <w:b/>
          <w:lang w:val="en-US"/>
        </w:rPr>
      </w:pPr>
      <w:r w:rsidRPr="007D3079">
        <w:rPr>
          <w:rFonts w:ascii="Times New Roman" w:eastAsia="Times New Roman" w:hAnsi="Times New Roman" w:cs="Times New Roman"/>
          <w:b/>
          <w:lang w:val="en-US"/>
        </w:rPr>
        <w:t>Commuting Mode Split: Percentage Distribution and Interpretation</w:t>
      </w:r>
    </w:p>
    <w:p w14:paraId="4DD02982" w14:textId="731EDCE0" w:rsidR="007D3079" w:rsidRPr="007D3079" w:rsidRDefault="007D3079" w:rsidP="00753727">
      <w:pPr>
        <w:spacing w:after="0" w:line="276" w:lineRule="auto"/>
        <w:jc w:val="center"/>
        <w:rPr>
          <w:rFonts w:ascii="Times New Roman" w:eastAsia="Times New Roman" w:hAnsi="Times New Roman" w:cs="Times New Roman"/>
          <w:b/>
          <w:lang w:val="en-US"/>
        </w:rPr>
      </w:pPr>
      <w:r w:rsidRPr="007D3079">
        <w:rPr>
          <w:rFonts w:ascii="Times New Roman" w:eastAsia="Times New Roman" w:hAnsi="Times New Roman" w:cs="Times New Roman"/>
          <w:b/>
          <w:lang w:val="en-US"/>
        </w:rPr>
        <w:t xml:space="preserve"> (Campus Mobility Survey Results)</w:t>
      </w:r>
    </w:p>
    <w:tbl>
      <w:tblPr>
        <w:tblW w:w="5000" w:type="pct"/>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2228"/>
        <w:gridCol w:w="1225"/>
        <w:gridCol w:w="5789"/>
      </w:tblGrid>
      <w:tr w:rsidR="0029307F" w14:paraId="070E58F9" w14:textId="77777777" w:rsidTr="00C15FD4">
        <w:trPr>
          <w:trHeight w:val="300"/>
          <w:jc w:val="center"/>
        </w:trPr>
        <w:tc>
          <w:tcPr>
            <w:tcW w:w="1205" w:type="pct"/>
            <w:vAlign w:val="center"/>
          </w:tcPr>
          <w:p w14:paraId="527CBAA6" w14:textId="77777777" w:rsidR="0029307F" w:rsidRDefault="0029307F" w:rsidP="00753727">
            <w:pPr>
              <w:spacing w:after="0" w:line="276" w:lineRule="auto"/>
              <w:jc w:val="center"/>
              <w:rPr>
                <w:rFonts w:ascii="Times New Roman" w:eastAsia="Times New Roman" w:hAnsi="Times New Roman" w:cs="Times New Roman"/>
                <w:b/>
                <w:bCs/>
              </w:rPr>
            </w:pPr>
            <w:r w:rsidRPr="1866E707">
              <w:rPr>
                <w:rFonts w:ascii="Times New Roman" w:eastAsia="Times New Roman" w:hAnsi="Times New Roman" w:cs="Times New Roman"/>
                <w:b/>
                <w:bCs/>
              </w:rPr>
              <w:t>Mode</w:t>
            </w:r>
          </w:p>
        </w:tc>
        <w:tc>
          <w:tcPr>
            <w:tcW w:w="663" w:type="pct"/>
            <w:vAlign w:val="center"/>
          </w:tcPr>
          <w:p w14:paraId="16114960" w14:textId="77777777" w:rsidR="0029307F" w:rsidRDefault="0029307F" w:rsidP="00753727">
            <w:pPr>
              <w:spacing w:after="0" w:line="276" w:lineRule="auto"/>
              <w:jc w:val="center"/>
              <w:rPr>
                <w:rFonts w:ascii="Times New Roman" w:eastAsia="Times New Roman" w:hAnsi="Times New Roman" w:cs="Times New Roman"/>
                <w:b/>
                <w:bCs/>
              </w:rPr>
            </w:pPr>
            <w:r w:rsidRPr="1866E707">
              <w:rPr>
                <w:rFonts w:ascii="Times New Roman" w:eastAsia="Times New Roman" w:hAnsi="Times New Roman" w:cs="Times New Roman"/>
                <w:b/>
                <w:bCs/>
              </w:rPr>
              <w:t>%</w:t>
            </w:r>
          </w:p>
        </w:tc>
        <w:tc>
          <w:tcPr>
            <w:tcW w:w="3132" w:type="pct"/>
            <w:vAlign w:val="center"/>
          </w:tcPr>
          <w:p w14:paraId="30389DE6" w14:textId="2E34DFC9" w:rsidR="0029307F" w:rsidRDefault="003D4C89" w:rsidP="00753727">
            <w:pPr>
              <w:spacing w:after="0" w:line="276" w:lineRule="auto"/>
              <w:jc w:val="center"/>
              <w:rPr>
                <w:rFonts w:ascii="Times New Roman" w:eastAsia="Times New Roman" w:hAnsi="Times New Roman" w:cs="Times New Roman"/>
                <w:b/>
                <w:bCs/>
              </w:rPr>
            </w:pPr>
            <w:r>
              <w:rPr>
                <w:rFonts w:ascii="Times New Roman" w:eastAsia="Times New Roman" w:hAnsi="Times New Roman" w:cs="Times New Roman"/>
                <w:b/>
                <w:bCs/>
              </w:rPr>
              <w:t>Remarks</w:t>
            </w:r>
          </w:p>
        </w:tc>
      </w:tr>
      <w:tr w:rsidR="0029307F" w14:paraId="229AC225" w14:textId="77777777" w:rsidTr="00C15FD4">
        <w:trPr>
          <w:trHeight w:val="300"/>
          <w:jc w:val="center"/>
        </w:trPr>
        <w:tc>
          <w:tcPr>
            <w:tcW w:w="1205" w:type="pct"/>
            <w:vAlign w:val="center"/>
          </w:tcPr>
          <w:p w14:paraId="4C7808D2" w14:textId="77777777" w:rsidR="0029307F" w:rsidRDefault="0029307F" w:rsidP="00753727">
            <w:pPr>
              <w:spacing w:after="0" w:line="276" w:lineRule="auto"/>
              <w:rPr>
                <w:rFonts w:ascii="Times New Roman" w:eastAsia="Times New Roman" w:hAnsi="Times New Roman" w:cs="Times New Roman"/>
                <w:b/>
                <w:bCs/>
              </w:rPr>
            </w:pPr>
            <w:r w:rsidRPr="1866E707">
              <w:rPr>
                <w:rFonts w:ascii="Times New Roman" w:eastAsia="Times New Roman" w:hAnsi="Times New Roman" w:cs="Times New Roman"/>
                <w:b/>
                <w:bCs/>
              </w:rPr>
              <w:t>University Bus</w:t>
            </w:r>
          </w:p>
        </w:tc>
        <w:tc>
          <w:tcPr>
            <w:tcW w:w="663" w:type="pct"/>
            <w:vAlign w:val="center"/>
          </w:tcPr>
          <w:p w14:paraId="33F73B41"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27%</w:t>
            </w:r>
          </w:p>
        </w:tc>
        <w:tc>
          <w:tcPr>
            <w:tcW w:w="3132" w:type="pct"/>
            <w:vAlign w:val="center"/>
          </w:tcPr>
          <w:p w14:paraId="2EA8F3B9"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Still a major mode; reflects reliance on institutional transport.</w:t>
            </w:r>
          </w:p>
        </w:tc>
      </w:tr>
      <w:tr w:rsidR="0029307F" w14:paraId="538EC7C9" w14:textId="77777777" w:rsidTr="00C15FD4">
        <w:trPr>
          <w:trHeight w:val="300"/>
          <w:jc w:val="center"/>
        </w:trPr>
        <w:tc>
          <w:tcPr>
            <w:tcW w:w="1205" w:type="pct"/>
            <w:vAlign w:val="center"/>
          </w:tcPr>
          <w:p w14:paraId="2616D94A" w14:textId="77777777" w:rsidR="0029307F" w:rsidRDefault="0029307F" w:rsidP="00753727">
            <w:pPr>
              <w:spacing w:after="0" w:line="276" w:lineRule="auto"/>
              <w:rPr>
                <w:rFonts w:ascii="Times New Roman" w:eastAsia="Times New Roman" w:hAnsi="Times New Roman" w:cs="Times New Roman"/>
                <w:b/>
                <w:bCs/>
              </w:rPr>
            </w:pPr>
            <w:r w:rsidRPr="1866E707">
              <w:rPr>
                <w:rFonts w:ascii="Times New Roman" w:eastAsia="Times New Roman" w:hAnsi="Times New Roman" w:cs="Times New Roman"/>
                <w:b/>
                <w:bCs/>
              </w:rPr>
              <w:t>Personal Car</w:t>
            </w:r>
          </w:p>
        </w:tc>
        <w:tc>
          <w:tcPr>
            <w:tcW w:w="663" w:type="pct"/>
            <w:vAlign w:val="center"/>
          </w:tcPr>
          <w:p w14:paraId="559AA92C"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9%</w:t>
            </w:r>
          </w:p>
        </w:tc>
        <w:tc>
          <w:tcPr>
            <w:tcW w:w="3132" w:type="pct"/>
            <w:vAlign w:val="center"/>
          </w:tcPr>
          <w:p w14:paraId="2958ED27"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Indicates moderate private vehicle usage and parking demand.</w:t>
            </w:r>
          </w:p>
        </w:tc>
      </w:tr>
      <w:tr w:rsidR="0029307F" w14:paraId="3FD1AC77" w14:textId="77777777" w:rsidTr="00C15FD4">
        <w:trPr>
          <w:trHeight w:val="300"/>
          <w:jc w:val="center"/>
        </w:trPr>
        <w:tc>
          <w:tcPr>
            <w:tcW w:w="1205" w:type="pct"/>
            <w:vAlign w:val="center"/>
          </w:tcPr>
          <w:p w14:paraId="279342F6" w14:textId="77777777" w:rsidR="0029307F" w:rsidRDefault="0029307F" w:rsidP="00753727">
            <w:pPr>
              <w:spacing w:after="0" w:line="276" w:lineRule="auto"/>
              <w:rPr>
                <w:rFonts w:ascii="Times New Roman" w:eastAsia="Times New Roman" w:hAnsi="Times New Roman" w:cs="Times New Roman"/>
                <w:b/>
                <w:bCs/>
              </w:rPr>
            </w:pPr>
            <w:r w:rsidRPr="1866E707">
              <w:rPr>
                <w:rFonts w:ascii="Times New Roman" w:eastAsia="Times New Roman" w:hAnsi="Times New Roman" w:cs="Times New Roman"/>
                <w:b/>
                <w:bCs/>
              </w:rPr>
              <w:t>Public Transport (metro/auto/cab)</w:t>
            </w:r>
          </w:p>
        </w:tc>
        <w:tc>
          <w:tcPr>
            <w:tcW w:w="663" w:type="pct"/>
            <w:vAlign w:val="center"/>
          </w:tcPr>
          <w:p w14:paraId="577CA225"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14%</w:t>
            </w:r>
          </w:p>
        </w:tc>
        <w:tc>
          <w:tcPr>
            <w:tcW w:w="3132" w:type="pct"/>
            <w:vAlign w:val="center"/>
          </w:tcPr>
          <w:p w14:paraId="636549EB"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Shows continued dependence on public mobility with first/last-mile gaps.</w:t>
            </w:r>
          </w:p>
        </w:tc>
      </w:tr>
      <w:tr w:rsidR="0029307F" w14:paraId="30398760" w14:textId="77777777" w:rsidTr="00C15FD4">
        <w:trPr>
          <w:trHeight w:val="300"/>
          <w:jc w:val="center"/>
        </w:trPr>
        <w:tc>
          <w:tcPr>
            <w:tcW w:w="1205" w:type="pct"/>
            <w:vAlign w:val="center"/>
          </w:tcPr>
          <w:p w14:paraId="69D220E1" w14:textId="77777777" w:rsidR="0029307F" w:rsidRDefault="0029307F" w:rsidP="00753727">
            <w:pPr>
              <w:spacing w:after="0" w:line="276" w:lineRule="auto"/>
              <w:rPr>
                <w:rFonts w:ascii="Times New Roman" w:eastAsia="Times New Roman" w:hAnsi="Times New Roman" w:cs="Times New Roman"/>
                <w:b/>
                <w:bCs/>
              </w:rPr>
            </w:pPr>
            <w:r w:rsidRPr="1866E707">
              <w:rPr>
                <w:rFonts w:ascii="Times New Roman" w:eastAsia="Times New Roman" w:hAnsi="Times New Roman" w:cs="Times New Roman"/>
                <w:b/>
                <w:bCs/>
              </w:rPr>
              <w:t>One-way bus + public transport</w:t>
            </w:r>
          </w:p>
        </w:tc>
        <w:tc>
          <w:tcPr>
            <w:tcW w:w="663" w:type="pct"/>
            <w:vAlign w:val="center"/>
          </w:tcPr>
          <w:p w14:paraId="3D4434CD"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8%</w:t>
            </w:r>
          </w:p>
        </w:tc>
        <w:tc>
          <w:tcPr>
            <w:tcW w:w="3132" w:type="pct"/>
            <w:vAlign w:val="center"/>
          </w:tcPr>
          <w:p w14:paraId="7CAA66E0"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Reflects the need for flexible, multi-modal commuting.</w:t>
            </w:r>
          </w:p>
        </w:tc>
      </w:tr>
      <w:tr w:rsidR="0029307F" w14:paraId="6E246656" w14:textId="77777777" w:rsidTr="00C15FD4">
        <w:trPr>
          <w:trHeight w:val="300"/>
          <w:jc w:val="center"/>
        </w:trPr>
        <w:tc>
          <w:tcPr>
            <w:tcW w:w="1205" w:type="pct"/>
            <w:vAlign w:val="center"/>
          </w:tcPr>
          <w:p w14:paraId="2A0B4C36" w14:textId="77777777" w:rsidR="0029307F" w:rsidRDefault="0029307F" w:rsidP="00753727">
            <w:pPr>
              <w:spacing w:after="0" w:line="276" w:lineRule="auto"/>
              <w:rPr>
                <w:rFonts w:ascii="Times New Roman" w:eastAsia="Times New Roman" w:hAnsi="Times New Roman" w:cs="Times New Roman"/>
                <w:b/>
                <w:bCs/>
              </w:rPr>
            </w:pPr>
            <w:r w:rsidRPr="1866E707">
              <w:rPr>
                <w:rFonts w:ascii="Times New Roman" w:eastAsia="Times New Roman" w:hAnsi="Times New Roman" w:cs="Times New Roman"/>
                <w:b/>
                <w:bCs/>
              </w:rPr>
              <w:t>Two-wheeler</w:t>
            </w:r>
          </w:p>
        </w:tc>
        <w:tc>
          <w:tcPr>
            <w:tcW w:w="663" w:type="pct"/>
            <w:vAlign w:val="center"/>
          </w:tcPr>
          <w:p w14:paraId="0E778165"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8%</w:t>
            </w:r>
          </w:p>
        </w:tc>
        <w:tc>
          <w:tcPr>
            <w:tcW w:w="3132" w:type="pct"/>
            <w:vAlign w:val="center"/>
          </w:tcPr>
          <w:p w14:paraId="19ABC800"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Preferred by medium-distance commuters; weather-sensitive.</w:t>
            </w:r>
          </w:p>
        </w:tc>
      </w:tr>
      <w:tr w:rsidR="0029307F" w14:paraId="787179B1" w14:textId="77777777" w:rsidTr="00C15FD4">
        <w:trPr>
          <w:trHeight w:val="300"/>
          <w:jc w:val="center"/>
        </w:trPr>
        <w:tc>
          <w:tcPr>
            <w:tcW w:w="1205" w:type="pct"/>
            <w:vAlign w:val="center"/>
          </w:tcPr>
          <w:p w14:paraId="0576F63E" w14:textId="77777777" w:rsidR="0029307F" w:rsidRDefault="0029307F" w:rsidP="00753727">
            <w:pPr>
              <w:spacing w:after="0" w:line="276" w:lineRule="auto"/>
              <w:rPr>
                <w:rFonts w:ascii="Times New Roman" w:eastAsia="Times New Roman" w:hAnsi="Times New Roman" w:cs="Times New Roman"/>
                <w:b/>
                <w:bCs/>
              </w:rPr>
            </w:pPr>
            <w:r w:rsidRPr="1866E707">
              <w:rPr>
                <w:rFonts w:ascii="Times New Roman" w:eastAsia="Times New Roman" w:hAnsi="Times New Roman" w:cs="Times New Roman"/>
                <w:b/>
                <w:bCs/>
              </w:rPr>
              <w:t>Carpool with colleagues</w:t>
            </w:r>
          </w:p>
        </w:tc>
        <w:tc>
          <w:tcPr>
            <w:tcW w:w="663" w:type="pct"/>
            <w:vAlign w:val="center"/>
          </w:tcPr>
          <w:p w14:paraId="3FD16BE2" w14:textId="77777777" w:rsidR="0029307F" w:rsidRDefault="0029307F" w:rsidP="00753727">
            <w:pPr>
              <w:spacing w:after="0" w:line="276" w:lineRule="auto"/>
              <w:rPr>
                <w:rFonts w:ascii="Times New Roman" w:eastAsia="Times New Roman" w:hAnsi="Times New Roman" w:cs="Times New Roman"/>
                <w:b/>
                <w:bCs/>
              </w:rPr>
            </w:pPr>
            <w:r w:rsidRPr="1866E707">
              <w:rPr>
                <w:rFonts w:ascii="Times New Roman" w:eastAsia="Times New Roman" w:hAnsi="Times New Roman" w:cs="Times New Roman"/>
                <w:b/>
                <w:bCs/>
              </w:rPr>
              <w:t>30%</w:t>
            </w:r>
          </w:p>
        </w:tc>
        <w:tc>
          <w:tcPr>
            <w:tcW w:w="3132" w:type="pct"/>
            <w:vAlign w:val="center"/>
          </w:tcPr>
          <w:p w14:paraId="6024A241"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Strong adoption rate; suggests positive response to structured carpooling initiatives.</w:t>
            </w:r>
          </w:p>
        </w:tc>
      </w:tr>
      <w:tr w:rsidR="0029307F" w14:paraId="3B342524" w14:textId="77777777" w:rsidTr="00C15FD4">
        <w:trPr>
          <w:trHeight w:val="300"/>
          <w:jc w:val="center"/>
        </w:trPr>
        <w:tc>
          <w:tcPr>
            <w:tcW w:w="1205" w:type="pct"/>
            <w:vAlign w:val="center"/>
          </w:tcPr>
          <w:p w14:paraId="34567296" w14:textId="77777777" w:rsidR="0029307F" w:rsidRDefault="0029307F" w:rsidP="00753727">
            <w:pPr>
              <w:spacing w:after="0" w:line="276" w:lineRule="auto"/>
              <w:rPr>
                <w:rFonts w:ascii="Times New Roman" w:eastAsia="Times New Roman" w:hAnsi="Times New Roman" w:cs="Times New Roman"/>
                <w:b/>
                <w:bCs/>
              </w:rPr>
            </w:pPr>
            <w:r w:rsidRPr="1866E707">
              <w:rPr>
                <w:rFonts w:ascii="Times New Roman" w:eastAsia="Times New Roman" w:hAnsi="Times New Roman" w:cs="Times New Roman"/>
                <w:b/>
                <w:bCs/>
              </w:rPr>
              <w:lastRenderedPageBreak/>
              <w:t>Walking / Cycling</w:t>
            </w:r>
          </w:p>
        </w:tc>
        <w:tc>
          <w:tcPr>
            <w:tcW w:w="663" w:type="pct"/>
            <w:vAlign w:val="center"/>
          </w:tcPr>
          <w:p w14:paraId="7376C4EC"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2%</w:t>
            </w:r>
          </w:p>
        </w:tc>
        <w:tc>
          <w:tcPr>
            <w:tcW w:w="3132" w:type="pct"/>
            <w:vAlign w:val="center"/>
          </w:tcPr>
          <w:p w14:paraId="2E6D892C"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Limited due to distance and safety factors.</w:t>
            </w:r>
          </w:p>
        </w:tc>
      </w:tr>
      <w:tr w:rsidR="0029307F" w14:paraId="679D6AE0" w14:textId="77777777" w:rsidTr="00C15FD4">
        <w:trPr>
          <w:trHeight w:val="300"/>
          <w:jc w:val="center"/>
        </w:trPr>
        <w:tc>
          <w:tcPr>
            <w:tcW w:w="1205" w:type="pct"/>
            <w:vAlign w:val="center"/>
          </w:tcPr>
          <w:p w14:paraId="5A81ACD8" w14:textId="77777777" w:rsidR="0029307F" w:rsidRDefault="0029307F" w:rsidP="00753727">
            <w:pPr>
              <w:spacing w:after="0" w:line="276" w:lineRule="auto"/>
              <w:rPr>
                <w:rFonts w:ascii="Times New Roman" w:eastAsia="Times New Roman" w:hAnsi="Times New Roman" w:cs="Times New Roman"/>
                <w:b/>
                <w:bCs/>
              </w:rPr>
            </w:pPr>
            <w:r w:rsidRPr="1866E707">
              <w:rPr>
                <w:rFonts w:ascii="Times New Roman" w:eastAsia="Times New Roman" w:hAnsi="Times New Roman" w:cs="Times New Roman"/>
                <w:b/>
                <w:bCs/>
              </w:rPr>
              <w:t>Electric Vehicle</w:t>
            </w:r>
          </w:p>
        </w:tc>
        <w:tc>
          <w:tcPr>
            <w:tcW w:w="663" w:type="pct"/>
            <w:vAlign w:val="center"/>
          </w:tcPr>
          <w:p w14:paraId="3BD0C159"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2%</w:t>
            </w:r>
          </w:p>
        </w:tc>
        <w:tc>
          <w:tcPr>
            <w:tcW w:w="3132" w:type="pct"/>
            <w:vAlign w:val="center"/>
          </w:tcPr>
          <w:p w14:paraId="529635DE" w14:textId="77777777" w:rsidR="0029307F" w:rsidRDefault="0029307F" w:rsidP="00753727">
            <w:pPr>
              <w:spacing w:after="0" w:line="276" w:lineRule="auto"/>
              <w:rPr>
                <w:rFonts w:ascii="Times New Roman" w:eastAsia="Times New Roman" w:hAnsi="Times New Roman" w:cs="Times New Roman"/>
              </w:rPr>
            </w:pPr>
            <w:r w:rsidRPr="1866E707">
              <w:rPr>
                <w:rFonts w:ascii="Times New Roman" w:eastAsia="Times New Roman" w:hAnsi="Times New Roman" w:cs="Times New Roman"/>
              </w:rPr>
              <w:t>EV usage is emerging at an early stage.</w:t>
            </w:r>
          </w:p>
        </w:tc>
      </w:tr>
    </w:tbl>
    <w:p w14:paraId="11F244E1" w14:textId="77777777" w:rsidR="00C15FD4" w:rsidRDefault="00C15FD4" w:rsidP="00753727">
      <w:pPr>
        <w:spacing w:before="240" w:after="240" w:line="276" w:lineRule="auto"/>
        <w:jc w:val="both"/>
        <w:rPr>
          <w:rFonts w:ascii="Times New Roman" w:eastAsia="Times New Roman" w:hAnsi="Times New Roman" w:cs="Times New Roman"/>
        </w:rPr>
      </w:pPr>
      <w:r w:rsidRPr="1866E707">
        <w:rPr>
          <w:rFonts w:ascii="Times New Roman" w:eastAsia="Times New Roman" w:hAnsi="Times New Roman" w:cs="Times New Roman"/>
          <w:lang w:val="en-US"/>
        </w:rPr>
        <w:t>The survey shows that commuting patterns are diverse, but a significant opportunity exists in the K.R. Mangalam University to shift private and car users toward sustainable modes by improving university bus flexibility, comfort, and connectivity.</w:t>
      </w:r>
    </w:p>
    <w:p w14:paraId="416D419B" w14:textId="77777777" w:rsidR="007A282E" w:rsidRPr="00953040" w:rsidRDefault="007A282E" w:rsidP="00753727">
      <w:pPr>
        <w:spacing w:after="0" w:line="276" w:lineRule="auto"/>
        <w:jc w:val="both"/>
        <w:rPr>
          <w:rFonts w:ascii="Times New Roman" w:eastAsia="Times New Roman" w:hAnsi="Times New Roman" w:cs="Times New Roman"/>
          <w:b/>
          <w:bCs/>
        </w:rPr>
      </w:pPr>
    </w:p>
    <w:p w14:paraId="1A0515BE" w14:textId="32B1D3AE" w:rsidR="007A282E" w:rsidRDefault="0029307F" w:rsidP="00753727">
      <w:pPr>
        <w:spacing w:after="0" w:line="276" w:lineRule="auto"/>
        <w:jc w:val="center"/>
        <w:rPr>
          <w:rFonts w:ascii="Times New Roman" w:hAnsi="Times New Roman" w:cs="Times New Roman"/>
        </w:rPr>
      </w:pPr>
      <w:r>
        <w:rPr>
          <w:noProof/>
          <w:lang w:eastAsia="en-IN"/>
        </w:rPr>
        <w:drawing>
          <wp:inline distT="0" distB="0" distL="0" distR="0" wp14:anchorId="6B129193" wp14:editId="41439851">
            <wp:extent cx="5400000" cy="4050001"/>
            <wp:effectExtent l="0" t="0" r="0" b="8255"/>
            <wp:docPr id="5221485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48568" name="Picture 522148568"/>
                    <pic:cNvPicPr/>
                  </pic:nvPicPr>
                  <pic:blipFill>
                    <a:blip r:embed="rId95">
                      <a:extLst>
                        <a:ext uri="{28A0092B-C50C-407E-A947-70E740481C1C}">
                          <a14:useLocalDpi xmlns:a14="http://schemas.microsoft.com/office/drawing/2010/main"/>
                        </a:ext>
                      </a:extLst>
                    </a:blip>
                    <a:stretch>
                      <a:fillRect/>
                    </a:stretch>
                  </pic:blipFill>
                  <pic:spPr>
                    <a:xfrm>
                      <a:off x="0" y="0"/>
                      <a:ext cx="5400000" cy="4050001"/>
                    </a:xfrm>
                    <a:prstGeom prst="rect">
                      <a:avLst/>
                    </a:prstGeom>
                  </pic:spPr>
                </pic:pic>
              </a:graphicData>
            </a:graphic>
          </wp:inline>
        </w:drawing>
      </w:r>
    </w:p>
    <w:p w14:paraId="74AC4E6A" w14:textId="32370ACC" w:rsidR="00A8581F" w:rsidRPr="00953040" w:rsidRDefault="00A8581F" w:rsidP="00753727">
      <w:pPr>
        <w:spacing w:after="0" w:line="276" w:lineRule="auto"/>
        <w:jc w:val="center"/>
        <w:rPr>
          <w:rFonts w:ascii="Times New Roman" w:hAnsi="Times New Roman" w:cs="Times New Roman"/>
        </w:rPr>
      </w:pPr>
      <w:r w:rsidRPr="00953040">
        <w:rPr>
          <w:rFonts w:ascii="Times New Roman" w:hAnsi="Times New Roman" w:cs="Times New Roman"/>
        </w:rPr>
        <w:t xml:space="preserve">University-operated commuting is supported through </w:t>
      </w:r>
      <w:r w:rsidRPr="00953040">
        <w:rPr>
          <w:rStyle w:val="Strong"/>
          <w:rFonts w:ascii="Times New Roman" w:hAnsi="Times New Roman" w:cs="Times New Roman"/>
          <w:b w:val="0"/>
          <w:bCs w:val="0"/>
        </w:rPr>
        <w:t>CNG-based transport</w:t>
      </w:r>
    </w:p>
    <w:p w14:paraId="33F85C4A" w14:textId="512451B5" w:rsidR="00BD1723" w:rsidRPr="00953040" w:rsidRDefault="000D46A9" w:rsidP="00753727">
      <w:pPr>
        <w:spacing w:after="0" w:line="276" w:lineRule="auto"/>
        <w:jc w:val="center"/>
        <w:rPr>
          <w:rFonts w:ascii="Times New Roman" w:hAnsi="Times New Roman" w:cs="Times New Roman"/>
        </w:rPr>
      </w:pPr>
      <w:r>
        <w:rPr>
          <w:rFonts w:ascii="Times New Roman" w:hAnsi="Times New Roman" w:cs="Times New Roman"/>
          <w:noProof/>
          <w:lang w:eastAsia="en-IN"/>
        </w:rPr>
        <w:lastRenderedPageBreak/>
        <w:drawing>
          <wp:inline distT="0" distB="0" distL="0" distR="0" wp14:anchorId="5D3E2EC5" wp14:editId="56A61AD6">
            <wp:extent cx="5731510" cy="3225318"/>
            <wp:effectExtent l="0" t="0" r="2540" b="0"/>
            <wp:docPr id="2" name="Picture 2" descr="D:\SDG\WhatsApp Image 2025-12-15 at 11.09.5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DG\WhatsApp Image 2025-12-15 at 11.09.58 AM (1).jpe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3225318"/>
                    </a:xfrm>
                    <a:prstGeom prst="rect">
                      <a:avLst/>
                    </a:prstGeom>
                    <a:noFill/>
                    <a:ln>
                      <a:noFill/>
                    </a:ln>
                  </pic:spPr>
                </pic:pic>
              </a:graphicData>
            </a:graphic>
          </wp:inline>
        </w:drawing>
      </w:r>
    </w:p>
    <w:p w14:paraId="4235E796" w14:textId="77777777" w:rsidR="00A8581F" w:rsidRPr="00A8581F" w:rsidRDefault="00A8581F" w:rsidP="00753727">
      <w:pPr>
        <w:spacing w:before="240" w:after="240" w:line="276" w:lineRule="auto"/>
        <w:jc w:val="both"/>
        <w:rPr>
          <w:rFonts w:ascii="Times New Roman" w:eastAsia="Times New Roman" w:hAnsi="Times New Roman" w:cs="Times New Roman"/>
          <w:color w:val="000000" w:themeColor="text1"/>
        </w:rPr>
      </w:pPr>
      <w:r w:rsidRPr="00A8581F">
        <w:rPr>
          <w:rFonts w:ascii="Times New Roman" w:eastAsia="Times New Roman" w:hAnsi="Times New Roman" w:cs="Times New Roman"/>
          <w:color w:val="000000" w:themeColor="text1"/>
          <w:lang w:val="en-US"/>
        </w:rPr>
        <w:t>The campus architecture encourages walking as the primary mode of intra-campus mobility.</w:t>
      </w:r>
    </w:p>
    <w:p w14:paraId="36F71DD5" w14:textId="585A80D9" w:rsidR="0005088C" w:rsidRPr="00F64FD7" w:rsidRDefault="0005088C" w:rsidP="00753727">
      <w:pPr>
        <w:pStyle w:val="Heading3"/>
        <w:spacing w:line="276" w:lineRule="auto"/>
        <w:rPr>
          <w:rFonts w:ascii="Times New Roman" w:hAnsi="Times New Roman" w:cs="Times New Roman"/>
          <w:color w:val="auto"/>
          <w:sz w:val="24"/>
          <w:szCs w:val="24"/>
        </w:rPr>
      </w:pPr>
      <w:r w:rsidRPr="00F64FD7">
        <w:rPr>
          <w:rStyle w:val="Strong"/>
          <w:rFonts w:ascii="Times New Roman" w:hAnsi="Times New Roman" w:cs="Times New Roman"/>
          <w:color w:val="auto"/>
          <w:sz w:val="24"/>
          <w:szCs w:val="24"/>
        </w:rPr>
        <w:t xml:space="preserve">6. </w:t>
      </w:r>
      <w:r w:rsidR="00F64FD7" w:rsidRPr="00F64FD7">
        <w:rPr>
          <w:rStyle w:val="Strong"/>
          <w:rFonts w:ascii="Times New Roman" w:hAnsi="Times New Roman" w:cs="Times New Roman"/>
          <w:color w:val="auto"/>
          <w:sz w:val="24"/>
          <w:szCs w:val="24"/>
        </w:rPr>
        <w:t>Local community outreach for energy efficiency</w:t>
      </w:r>
    </w:p>
    <w:p w14:paraId="47F3F44C" w14:textId="77777777" w:rsidR="00CB18EB" w:rsidRPr="000E255C" w:rsidRDefault="00CB18EB" w:rsidP="00753727">
      <w:pPr>
        <w:pStyle w:val="paragraph"/>
        <w:spacing w:before="0" w:beforeAutospacing="0" w:after="0" w:afterAutospacing="0" w:line="276" w:lineRule="auto"/>
        <w:jc w:val="both"/>
        <w:textAlignment w:val="baseline"/>
        <w:rPr>
          <w:rStyle w:val="eop"/>
          <w:lang w:val="en-US"/>
        </w:rPr>
      </w:pPr>
      <w:r w:rsidRPr="000E255C">
        <w:rPr>
          <w:rStyle w:val="normaltextrun"/>
          <w:lang w:val="en-US"/>
        </w:rPr>
        <w:t xml:space="preserve">K.R. Mangalam University follows a comprehensive, multi-layered strategy that integrates community engagement, capacity building, and academic collaboration, recognizing clean energy as a key enabler of sustainable development and climate resilience. The University’s outreach initiatives focus on energy literacy and the promotion of renewable energy solutions such as solar energy, biogas, and energy-efficient technologies in nearby rural and peri-urban communities. Through awareness campaigns, </w:t>
      </w:r>
      <w:proofErr w:type="spellStart"/>
      <w:r w:rsidRPr="000E255C">
        <w:rPr>
          <w:rStyle w:val="normaltextrun"/>
          <w:lang w:val="en-US"/>
        </w:rPr>
        <w:t>Swachhta</w:t>
      </w:r>
      <w:proofErr w:type="spellEnd"/>
      <w:r w:rsidRPr="000E255C">
        <w:rPr>
          <w:rStyle w:val="normaltextrun"/>
          <w:lang w:val="en-US"/>
        </w:rPr>
        <w:t xml:space="preserve"> and energy sensitization programs, plantation drives, and farmer-focused initiatives, it fosters behavioral change and strengthens community participation in the clean energy transition.</w:t>
      </w:r>
      <w:r w:rsidRPr="000E255C">
        <w:rPr>
          <w:rStyle w:val="eop"/>
          <w:lang w:val="en-US"/>
        </w:rPr>
        <w:t xml:space="preserve"> A total of 8 community outreach </w:t>
      </w:r>
      <w:proofErr w:type="spellStart"/>
      <w:r w:rsidRPr="000E255C">
        <w:rPr>
          <w:rStyle w:val="eop"/>
          <w:lang w:val="en-US"/>
        </w:rPr>
        <w:t>programmes</w:t>
      </w:r>
      <w:proofErr w:type="spellEnd"/>
      <w:r w:rsidRPr="000E255C">
        <w:rPr>
          <w:rStyle w:val="eop"/>
          <w:lang w:val="en-US"/>
        </w:rPr>
        <w:t xml:space="preserve"> were conducted during AY 2023–24 focused on energy efficiency, renewable-energy awareness, and sustainable agricultural practices, engaging local residents, farmers, and youth in nearby villages.</w:t>
      </w:r>
    </w:p>
    <w:p w14:paraId="74EFD30F" w14:textId="77777777" w:rsidR="00CB18EB" w:rsidRPr="000E255C" w:rsidRDefault="00CB18EB" w:rsidP="00753727">
      <w:pPr>
        <w:pStyle w:val="paragraph"/>
        <w:spacing w:before="0" w:beforeAutospacing="0" w:after="0" w:afterAutospacing="0" w:line="276" w:lineRule="auto"/>
        <w:jc w:val="both"/>
        <w:textAlignment w:val="baseline"/>
        <w:rPr>
          <w:lang w:val="en-US"/>
        </w:rPr>
      </w:pPr>
    </w:p>
    <w:p w14:paraId="2F80E348" w14:textId="77777777" w:rsidR="00CB18EB" w:rsidRPr="000E255C" w:rsidRDefault="00CB18EB" w:rsidP="00753727">
      <w:pPr>
        <w:pStyle w:val="paragraph"/>
        <w:spacing w:before="0" w:beforeAutospacing="0" w:after="0" w:afterAutospacing="0" w:line="276" w:lineRule="auto"/>
        <w:jc w:val="both"/>
        <w:textAlignment w:val="baseline"/>
        <w:rPr>
          <w:lang w:val="en-US"/>
        </w:rPr>
      </w:pPr>
      <w:r w:rsidRPr="000E255C">
        <w:rPr>
          <w:rStyle w:val="normaltextrun"/>
          <w:lang w:val="en-US"/>
        </w:rPr>
        <w:t>In addition to outreach, the University conducts hands-on workshops and technical trainings aimed at enhancing practical skills and creating local capacity in sustainable agriculture, energy-efficient practices, and waste-to-energy solutions. Faculty and students collaborate closely with farmers, local communities, and partner organizations to enable the real-world adoption of clean energy innovations. Furthermore, the International Conference on Advanced Materials for Green Chemistry and Sustainable Environment strengthened the University’s clean energy agenda by facilitating knowledge exchange among experts, educators, and local stakeholders, fostering capacity building, encouraging community-level adoption of sustainable solutions, and building networks that advance clean energy and climate action.</w:t>
      </w:r>
      <w:r w:rsidRPr="000E255C">
        <w:rPr>
          <w:rStyle w:val="eop"/>
          <w:lang w:val="en-US"/>
        </w:rPr>
        <w:t> </w:t>
      </w:r>
    </w:p>
    <w:p w14:paraId="7E9C0C4E" w14:textId="77777777" w:rsidR="00CB18EB" w:rsidRDefault="00CB18EB" w:rsidP="00753727">
      <w:pPr>
        <w:pStyle w:val="paragraph"/>
        <w:spacing w:before="0" w:beforeAutospacing="0" w:after="0" w:afterAutospacing="0" w:line="276" w:lineRule="auto"/>
        <w:jc w:val="both"/>
        <w:textAlignment w:val="baseline"/>
        <w:rPr>
          <w:rStyle w:val="eop"/>
          <w:lang w:val="en-US"/>
        </w:rPr>
      </w:pPr>
      <w:r w:rsidRPr="000E255C">
        <w:rPr>
          <w:rStyle w:val="normaltextrun"/>
          <w:lang w:val="en-US"/>
        </w:rPr>
        <w:lastRenderedPageBreak/>
        <w:t xml:space="preserve">To expand the impact of these efforts, K.R. Mangalam University actively builds academic and research partnerships, conducts faculty development </w:t>
      </w:r>
      <w:proofErr w:type="spellStart"/>
      <w:r w:rsidRPr="000E255C">
        <w:rPr>
          <w:rStyle w:val="normaltextrun"/>
          <w:lang w:val="en-US"/>
        </w:rPr>
        <w:t>programmes</w:t>
      </w:r>
      <w:proofErr w:type="spellEnd"/>
      <w:r w:rsidRPr="000E255C">
        <w:rPr>
          <w:rStyle w:val="normaltextrun"/>
          <w:lang w:val="en-US"/>
        </w:rPr>
        <w:t>, and engages in collaborations aligned with national and global clean energy goals. This integrated approach ensures that renewable energy awareness and energy efficiency are embedded throughout academic learning and community engagement.</w:t>
      </w:r>
      <w:r w:rsidRPr="000E255C">
        <w:rPr>
          <w:rStyle w:val="eop"/>
          <w:lang w:val="en-US"/>
        </w:rPr>
        <w:t> </w:t>
      </w:r>
    </w:p>
    <w:p w14:paraId="2FABEFAB" w14:textId="7E15538B" w:rsidR="00CB18EB" w:rsidRPr="000A5179" w:rsidRDefault="00CB18EB" w:rsidP="000A5179">
      <w:pPr>
        <w:spacing w:line="276" w:lineRule="auto"/>
        <w:rPr>
          <w:rFonts w:ascii="Times New Roman" w:eastAsia="Times New Roman" w:hAnsi="Times New Roman" w:cs="Times New Roman"/>
          <w:kern w:val="0"/>
          <w:lang w:val="en-US" w:eastAsia="en-IN"/>
          <w14:ligatures w14:val="none"/>
        </w:rPr>
      </w:pPr>
      <w:r w:rsidRPr="000E255C">
        <w:rPr>
          <w:rStyle w:val="eop"/>
          <w:lang w:val="en-US"/>
        </w:rPr>
        <w:t>Details of events and activities</w:t>
      </w:r>
    </w:p>
    <w:tbl>
      <w:tblPr>
        <w:tblW w:w="10207" w:type="dxa"/>
        <w:tblInd w:w="-41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61"/>
        <w:gridCol w:w="1597"/>
        <w:gridCol w:w="1770"/>
        <w:gridCol w:w="2303"/>
        <w:gridCol w:w="1276"/>
      </w:tblGrid>
      <w:tr w:rsidR="00CB18EB" w:rsidRPr="000E255C" w14:paraId="5AFBC702" w14:textId="77777777" w:rsidTr="000A5179">
        <w:trPr>
          <w:trHeight w:val="300"/>
        </w:trPr>
        <w:tc>
          <w:tcPr>
            <w:tcW w:w="3261" w:type="dxa"/>
            <w:tcBorders>
              <w:top w:val="single" w:sz="6" w:space="0" w:color="auto"/>
              <w:left w:val="single" w:sz="6" w:space="0" w:color="auto"/>
              <w:bottom w:val="single" w:sz="6" w:space="0" w:color="auto"/>
              <w:right w:val="single" w:sz="6" w:space="0" w:color="auto"/>
            </w:tcBorders>
            <w:vAlign w:val="center"/>
            <w:hideMark/>
          </w:tcPr>
          <w:p w14:paraId="72165294"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Title of the Activity</w:t>
            </w:r>
            <w:r w:rsidRPr="000E255C">
              <w:rPr>
                <w:rFonts w:ascii="Times New Roman" w:eastAsia="Times New Roman" w:hAnsi="Times New Roman" w:cs="Times New Roman"/>
                <w:lang w:eastAsia="en-IN"/>
              </w:rPr>
              <w:t>  </w:t>
            </w:r>
          </w:p>
        </w:tc>
        <w:tc>
          <w:tcPr>
            <w:tcW w:w="1597" w:type="dxa"/>
            <w:tcBorders>
              <w:top w:val="single" w:sz="6" w:space="0" w:color="auto"/>
              <w:left w:val="single" w:sz="6" w:space="0" w:color="auto"/>
              <w:bottom w:val="single" w:sz="6" w:space="0" w:color="auto"/>
              <w:right w:val="single" w:sz="6" w:space="0" w:color="auto"/>
            </w:tcBorders>
            <w:vAlign w:val="center"/>
            <w:hideMark/>
          </w:tcPr>
          <w:p w14:paraId="5D6AE157"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Nature of the Activity</w:t>
            </w:r>
            <w:r w:rsidRPr="000E255C">
              <w:rPr>
                <w:rFonts w:ascii="Times New Roman" w:eastAsia="Times New Roman" w:hAnsi="Times New Roman" w:cs="Times New Roman"/>
                <w:lang w:eastAsia="en-IN"/>
              </w:rPr>
              <w:t>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68539DE5"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Date of Activity </w:t>
            </w:r>
            <w:r w:rsidRPr="000E255C">
              <w:rPr>
                <w:rFonts w:ascii="Times New Roman" w:eastAsia="Times New Roman" w:hAnsi="Times New Roman" w:cs="Times New Roman"/>
                <w:lang w:eastAsia="en-IN"/>
              </w:rPr>
              <w:t>  </w:t>
            </w:r>
          </w:p>
        </w:tc>
        <w:tc>
          <w:tcPr>
            <w:tcW w:w="2303" w:type="dxa"/>
            <w:tcBorders>
              <w:top w:val="single" w:sz="6" w:space="0" w:color="auto"/>
              <w:left w:val="single" w:sz="6" w:space="0" w:color="auto"/>
              <w:bottom w:val="single" w:sz="6" w:space="0" w:color="auto"/>
              <w:right w:val="single" w:sz="6" w:space="0" w:color="auto"/>
            </w:tcBorders>
            <w:vAlign w:val="center"/>
            <w:hideMark/>
          </w:tcPr>
          <w:p w14:paraId="6ADD4B7B"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b/>
                <w:bCs/>
                <w:lang w:eastAsia="en-IN"/>
              </w:rPr>
              <w:t>School </w:t>
            </w:r>
            <w:r w:rsidRPr="000E255C">
              <w:rPr>
                <w:rFonts w:ascii="Times New Roman" w:eastAsia="Times New Roman" w:hAnsi="Times New Roman" w:cs="Times New Roman"/>
                <w:lang w:eastAsia="en-IN"/>
              </w:rPr>
              <w:t>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6A5A019"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Link  </w:t>
            </w:r>
          </w:p>
        </w:tc>
      </w:tr>
      <w:tr w:rsidR="00CB18EB" w:rsidRPr="000E255C" w14:paraId="1A80F455" w14:textId="77777777" w:rsidTr="000A5179">
        <w:trPr>
          <w:trHeight w:val="300"/>
        </w:trPr>
        <w:tc>
          <w:tcPr>
            <w:tcW w:w="3261" w:type="dxa"/>
            <w:tcBorders>
              <w:top w:val="single" w:sz="6" w:space="0" w:color="auto"/>
              <w:left w:val="single" w:sz="6" w:space="0" w:color="auto"/>
              <w:bottom w:val="single" w:sz="6" w:space="0" w:color="auto"/>
              <w:right w:val="single" w:sz="6" w:space="0" w:color="auto"/>
            </w:tcBorders>
            <w:vAlign w:val="bottom"/>
            <w:hideMark/>
          </w:tcPr>
          <w:p w14:paraId="080E6F19"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International Conference on Advanced Materials for Green Chemistry and Sustainable Environment  </w:t>
            </w:r>
          </w:p>
        </w:tc>
        <w:tc>
          <w:tcPr>
            <w:tcW w:w="1597" w:type="dxa"/>
            <w:tcBorders>
              <w:top w:val="single" w:sz="6" w:space="0" w:color="auto"/>
              <w:left w:val="single" w:sz="6" w:space="0" w:color="auto"/>
              <w:bottom w:val="single" w:sz="6" w:space="0" w:color="auto"/>
              <w:right w:val="single" w:sz="6" w:space="0" w:color="auto"/>
            </w:tcBorders>
            <w:vAlign w:val="center"/>
            <w:hideMark/>
          </w:tcPr>
          <w:p w14:paraId="2CC8BD9E"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Conference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2C1F1E55"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Feb-15-16-2024  </w:t>
            </w:r>
          </w:p>
        </w:tc>
        <w:tc>
          <w:tcPr>
            <w:tcW w:w="2303" w:type="dxa"/>
            <w:tcBorders>
              <w:top w:val="single" w:sz="6" w:space="0" w:color="auto"/>
              <w:left w:val="single" w:sz="6" w:space="0" w:color="auto"/>
              <w:bottom w:val="single" w:sz="6" w:space="0" w:color="auto"/>
              <w:right w:val="single" w:sz="6" w:space="0" w:color="auto"/>
            </w:tcBorders>
            <w:vAlign w:val="center"/>
            <w:hideMark/>
          </w:tcPr>
          <w:p w14:paraId="40DB64BE"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School of Basic &amp; Applied Sciences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3BB499E7"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hyperlink r:id="rId97" w:history="1">
              <w:r w:rsidRPr="000E255C">
                <w:rPr>
                  <w:rStyle w:val="Hyperlink"/>
                  <w:rFonts w:ascii="Times New Roman" w:eastAsia="Times New Roman" w:hAnsi="Times New Roman" w:cs="Times New Roman"/>
                  <w:color w:val="auto"/>
                  <w:lang w:eastAsia="en-IN"/>
                </w:rPr>
                <w:t>Conference Report</w:t>
              </w:r>
            </w:hyperlink>
            <w:r w:rsidRPr="000E255C">
              <w:rPr>
                <w:rFonts w:ascii="Times New Roman" w:eastAsia="Times New Roman" w:hAnsi="Times New Roman" w:cs="Times New Roman"/>
                <w:lang w:eastAsia="en-IN"/>
              </w:rPr>
              <w:t xml:space="preserve"> </w:t>
            </w:r>
          </w:p>
        </w:tc>
      </w:tr>
      <w:tr w:rsidR="00CB18EB" w:rsidRPr="000E255C" w14:paraId="367FE264" w14:textId="77777777" w:rsidTr="000A5179">
        <w:trPr>
          <w:trHeight w:val="300"/>
        </w:trPr>
        <w:tc>
          <w:tcPr>
            <w:tcW w:w="3261" w:type="dxa"/>
            <w:tcBorders>
              <w:top w:val="single" w:sz="6" w:space="0" w:color="auto"/>
              <w:left w:val="single" w:sz="6" w:space="0" w:color="auto"/>
              <w:bottom w:val="single" w:sz="6" w:space="0" w:color="auto"/>
              <w:right w:val="single" w:sz="6" w:space="0" w:color="auto"/>
            </w:tcBorders>
            <w:vAlign w:val="bottom"/>
            <w:hideMark/>
          </w:tcPr>
          <w:p w14:paraId="602A2A4F"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The Climate Reality Project  </w:t>
            </w:r>
          </w:p>
          <w:p w14:paraId="4CA5F2D6"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  </w:t>
            </w:r>
          </w:p>
        </w:tc>
        <w:tc>
          <w:tcPr>
            <w:tcW w:w="1597" w:type="dxa"/>
            <w:tcBorders>
              <w:top w:val="single" w:sz="6" w:space="0" w:color="auto"/>
              <w:left w:val="single" w:sz="6" w:space="0" w:color="auto"/>
              <w:bottom w:val="single" w:sz="6" w:space="0" w:color="auto"/>
              <w:right w:val="single" w:sz="6" w:space="0" w:color="auto"/>
            </w:tcBorders>
            <w:vAlign w:val="center"/>
            <w:hideMark/>
          </w:tcPr>
          <w:p w14:paraId="1561E94A"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MOU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683F84C9"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2023  </w:t>
            </w:r>
          </w:p>
        </w:tc>
        <w:tc>
          <w:tcPr>
            <w:tcW w:w="2303" w:type="dxa"/>
            <w:tcBorders>
              <w:top w:val="single" w:sz="6" w:space="0" w:color="auto"/>
              <w:left w:val="single" w:sz="6" w:space="0" w:color="auto"/>
              <w:bottom w:val="single" w:sz="6" w:space="0" w:color="auto"/>
              <w:right w:val="single" w:sz="6" w:space="0" w:color="auto"/>
            </w:tcBorders>
            <w:vAlign w:val="center"/>
            <w:hideMark/>
          </w:tcPr>
          <w:p w14:paraId="67D6091B"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School of Basic &amp; Applied Sciences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192834D7"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 </w:t>
            </w:r>
            <w:hyperlink r:id="rId98" w:history="1">
              <w:r w:rsidRPr="000E255C">
                <w:rPr>
                  <w:rStyle w:val="Hyperlink"/>
                  <w:rFonts w:ascii="Times New Roman" w:eastAsia="Times New Roman" w:hAnsi="Times New Roman" w:cs="Times New Roman"/>
                  <w:color w:val="auto"/>
                  <w:lang w:eastAsia="en-IN"/>
                </w:rPr>
                <w:t>MOU- Climate Project</w:t>
              </w:r>
            </w:hyperlink>
            <w:r w:rsidRPr="000E255C">
              <w:rPr>
                <w:rFonts w:ascii="Times New Roman" w:eastAsia="Times New Roman" w:hAnsi="Times New Roman" w:cs="Times New Roman"/>
                <w:lang w:eastAsia="en-IN"/>
              </w:rPr>
              <w:t xml:space="preserve"> </w:t>
            </w:r>
          </w:p>
        </w:tc>
      </w:tr>
      <w:tr w:rsidR="00CB18EB" w:rsidRPr="000E255C" w14:paraId="18B8C491" w14:textId="77777777" w:rsidTr="000A5179">
        <w:trPr>
          <w:trHeight w:val="300"/>
        </w:trPr>
        <w:tc>
          <w:tcPr>
            <w:tcW w:w="3261" w:type="dxa"/>
            <w:tcBorders>
              <w:top w:val="single" w:sz="6" w:space="0" w:color="auto"/>
              <w:left w:val="single" w:sz="6" w:space="0" w:color="auto"/>
              <w:bottom w:val="single" w:sz="6" w:space="0" w:color="auto"/>
              <w:right w:val="single" w:sz="6" w:space="0" w:color="auto"/>
            </w:tcBorders>
            <w:vAlign w:val="bottom"/>
            <w:hideMark/>
          </w:tcPr>
          <w:p w14:paraId="631CD857"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Poster Making Competition on Clean Energy for a Green  </w:t>
            </w:r>
          </w:p>
        </w:tc>
        <w:tc>
          <w:tcPr>
            <w:tcW w:w="1597" w:type="dxa"/>
            <w:tcBorders>
              <w:top w:val="single" w:sz="6" w:space="0" w:color="auto"/>
              <w:left w:val="single" w:sz="6" w:space="0" w:color="auto"/>
              <w:bottom w:val="single" w:sz="6" w:space="0" w:color="auto"/>
              <w:right w:val="single" w:sz="6" w:space="0" w:color="auto"/>
            </w:tcBorders>
            <w:vAlign w:val="center"/>
            <w:hideMark/>
          </w:tcPr>
          <w:p w14:paraId="64A45C6B"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Extension Activity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107A5468"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5-06-2024  </w:t>
            </w:r>
          </w:p>
        </w:tc>
        <w:tc>
          <w:tcPr>
            <w:tcW w:w="2303" w:type="dxa"/>
            <w:tcBorders>
              <w:top w:val="single" w:sz="6" w:space="0" w:color="auto"/>
              <w:left w:val="single" w:sz="6" w:space="0" w:color="auto"/>
              <w:bottom w:val="single" w:sz="6" w:space="0" w:color="auto"/>
              <w:right w:val="single" w:sz="6" w:space="0" w:color="auto"/>
            </w:tcBorders>
            <w:vAlign w:val="center"/>
            <w:hideMark/>
          </w:tcPr>
          <w:p w14:paraId="4004E3F6"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NSS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16AA2777"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hyperlink r:id="rId99" w:history="1">
              <w:r w:rsidRPr="000E255C">
                <w:rPr>
                  <w:rStyle w:val="Hyperlink"/>
                  <w:rFonts w:ascii="Times New Roman" w:eastAsia="Times New Roman" w:hAnsi="Times New Roman" w:cs="Times New Roman"/>
                  <w:color w:val="auto"/>
                  <w:lang w:eastAsia="en-IN"/>
                </w:rPr>
                <w:t>Report- Poster Making</w:t>
              </w:r>
            </w:hyperlink>
          </w:p>
        </w:tc>
      </w:tr>
      <w:tr w:rsidR="00CB18EB" w:rsidRPr="000E255C" w14:paraId="206779D8" w14:textId="77777777" w:rsidTr="000A5179">
        <w:trPr>
          <w:trHeight w:val="300"/>
        </w:trPr>
        <w:tc>
          <w:tcPr>
            <w:tcW w:w="3261" w:type="dxa"/>
            <w:tcBorders>
              <w:top w:val="single" w:sz="6" w:space="0" w:color="auto"/>
              <w:left w:val="single" w:sz="6" w:space="0" w:color="auto"/>
              <w:bottom w:val="single" w:sz="6" w:space="0" w:color="auto"/>
              <w:right w:val="single" w:sz="6" w:space="0" w:color="auto"/>
            </w:tcBorders>
            <w:vAlign w:val="bottom"/>
            <w:hideMark/>
          </w:tcPr>
          <w:p w14:paraId="0359BB55"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Plantation and Energy Efficiency Awareness Drive  </w:t>
            </w:r>
          </w:p>
        </w:tc>
        <w:tc>
          <w:tcPr>
            <w:tcW w:w="1597" w:type="dxa"/>
            <w:tcBorders>
              <w:top w:val="single" w:sz="6" w:space="0" w:color="auto"/>
              <w:left w:val="single" w:sz="6" w:space="0" w:color="auto"/>
              <w:bottom w:val="single" w:sz="6" w:space="0" w:color="auto"/>
              <w:right w:val="single" w:sz="6" w:space="0" w:color="auto"/>
            </w:tcBorders>
            <w:vAlign w:val="center"/>
            <w:hideMark/>
          </w:tcPr>
          <w:p w14:paraId="24745863"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Extension Activity  </w:t>
            </w:r>
          </w:p>
          <w:p w14:paraId="1E6FA3C3"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3BEA227E"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29-06-25  </w:t>
            </w:r>
          </w:p>
        </w:tc>
        <w:tc>
          <w:tcPr>
            <w:tcW w:w="2303" w:type="dxa"/>
            <w:tcBorders>
              <w:top w:val="single" w:sz="6" w:space="0" w:color="auto"/>
              <w:left w:val="single" w:sz="6" w:space="0" w:color="auto"/>
              <w:bottom w:val="single" w:sz="6" w:space="0" w:color="auto"/>
              <w:right w:val="single" w:sz="6" w:space="0" w:color="auto"/>
            </w:tcBorders>
            <w:vAlign w:val="center"/>
            <w:hideMark/>
          </w:tcPr>
          <w:p w14:paraId="203A0D86"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NSS, in collaboration with KRMU–KEIC STI Hub Foundation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6E2587AC"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 </w:t>
            </w:r>
          </w:p>
          <w:p w14:paraId="30D2C1F4"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hyperlink r:id="rId100" w:history="1">
              <w:r w:rsidRPr="000E255C">
                <w:rPr>
                  <w:rStyle w:val="Hyperlink"/>
                  <w:rFonts w:ascii="Times New Roman" w:eastAsia="Times New Roman" w:hAnsi="Times New Roman" w:cs="Times New Roman"/>
                  <w:color w:val="auto"/>
                  <w:lang w:eastAsia="en-IN"/>
                </w:rPr>
                <w:t>Report Awareness Drive</w:t>
              </w:r>
            </w:hyperlink>
          </w:p>
        </w:tc>
      </w:tr>
      <w:tr w:rsidR="00CB18EB" w:rsidRPr="000E255C" w14:paraId="597AB1C7" w14:textId="77777777" w:rsidTr="000A5179">
        <w:trPr>
          <w:trHeight w:val="300"/>
        </w:trPr>
        <w:tc>
          <w:tcPr>
            <w:tcW w:w="3261" w:type="dxa"/>
            <w:tcBorders>
              <w:top w:val="single" w:sz="6" w:space="0" w:color="auto"/>
              <w:left w:val="single" w:sz="6" w:space="0" w:color="auto"/>
              <w:bottom w:val="single" w:sz="6" w:space="0" w:color="auto"/>
              <w:right w:val="single" w:sz="6" w:space="0" w:color="auto"/>
            </w:tcBorders>
            <w:vAlign w:val="bottom"/>
            <w:hideMark/>
          </w:tcPr>
          <w:p w14:paraId="3CBA22E5"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Awareness on Sustainable Agriculture and Solar Pump Irrigation  </w:t>
            </w:r>
          </w:p>
        </w:tc>
        <w:tc>
          <w:tcPr>
            <w:tcW w:w="1597" w:type="dxa"/>
            <w:tcBorders>
              <w:top w:val="single" w:sz="6" w:space="0" w:color="auto"/>
              <w:left w:val="single" w:sz="6" w:space="0" w:color="auto"/>
              <w:bottom w:val="single" w:sz="6" w:space="0" w:color="auto"/>
              <w:right w:val="single" w:sz="6" w:space="0" w:color="auto"/>
            </w:tcBorders>
            <w:vAlign w:val="center"/>
            <w:hideMark/>
          </w:tcPr>
          <w:p w14:paraId="4BD97359"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Extension Activity  </w:t>
            </w:r>
          </w:p>
          <w:p w14:paraId="702AF419"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3AE349F6"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27-10-2023  </w:t>
            </w:r>
          </w:p>
        </w:tc>
        <w:tc>
          <w:tcPr>
            <w:tcW w:w="2303" w:type="dxa"/>
            <w:tcBorders>
              <w:top w:val="single" w:sz="6" w:space="0" w:color="auto"/>
              <w:left w:val="single" w:sz="6" w:space="0" w:color="auto"/>
              <w:bottom w:val="single" w:sz="6" w:space="0" w:color="auto"/>
              <w:right w:val="single" w:sz="6" w:space="0" w:color="auto"/>
            </w:tcBorders>
            <w:vAlign w:val="center"/>
            <w:hideMark/>
          </w:tcPr>
          <w:p w14:paraId="3C9924FB"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NSS and School of Agricultural Sciences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76DEB961" w14:textId="778C4675"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 </w:t>
            </w:r>
            <w:hyperlink r:id="rId101" w:history="1">
              <w:r w:rsidRPr="000E255C">
                <w:rPr>
                  <w:rStyle w:val="Hyperlink"/>
                  <w:rFonts w:ascii="Times New Roman" w:eastAsia="Times New Roman" w:hAnsi="Times New Roman" w:cs="Times New Roman"/>
                  <w:color w:val="auto"/>
                  <w:lang w:eastAsia="en-IN"/>
                </w:rPr>
                <w:t>Report- Sustainable Agriculture</w:t>
              </w:r>
            </w:hyperlink>
          </w:p>
        </w:tc>
      </w:tr>
      <w:tr w:rsidR="00CB18EB" w:rsidRPr="000E255C" w14:paraId="4C1703FB" w14:textId="77777777" w:rsidTr="000A5179">
        <w:trPr>
          <w:trHeight w:val="300"/>
        </w:trPr>
        <w:tc>
          <w:tcPr>
            <w:tcW w:w="3261" w:type="dxa"/>
            <w:tcBorders>
              <w:top w:val="single" w:sz="6" w:space="0" w:color="auto"/>
              <w:left w:val="single" w:sz="6" w:space="0" w:color="auto"/>
              <w:bottom w:val="single" w:sz="6" w:space="0" w:color="auto"/>
              <w:right w:val="single" w:sz="6" w:space="0" w:color="auto"/>
            </w:tcBorders>
            <w:vAlign w:val="bottom"/>
            <w:hideMark/>
          </w:tcPr>
          <w:p w14:paraId="5302FCBA"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proofErr w:type="spellStart"/>
            <w:r w:rsidRPr="000E255C">
              <w:rPr>
                <w:rFonts w:ascii="Times New Roman" w:eastAsia="Times New Roman" w:hAnsi="Times New Roman" w:cs="Times New Roman"/>
                <w:lang w:eastAsia="en-IN"/>
              </w:rPr>
              <w:t>Swachhta</w:t>
            </w:r>
            <w:proofErr w:type="spellEnd"/>
            <w:r w:rsidRPr="000E255C">
              <w:rPr>
                <w:rFonts w:ascii="Times New Roman" w:eastAsia="Times New Roman" w:hAnsi="Times New Roman" w:cs="Times New Roman"/>
                <w:lang w:eastAsia="en-IN"/>
              </w:rPr>
              <w:t xml:space="preserve"> and Clean Energy Awareness Camp  </w:t>
            </w:r>
          </w:p>
        </w:tc>
        <w:tc>
          <w:tcPr>
            <w:tcW w:w="1597" w:type="dxa"/>
            <w:tcBorders>
              <w:top w:val="single" w:sz="6" w:space="0" w:color="auto"/>
              <w:left w:val="single" w:sz="6" w:space="0" w:color="auto"/>
              <w:bottom w:val="single" w:sz="6" w:space="0" w:color="auto"/>
              <w:right w:val="single" w:sz="6" w:space="0" w:color="auto"/>
            </w:tcBorders>
            <w:vAlign w:val="center"/>
            <w:hideMark/>
          </w:tcPr>
          <w:p w14:paraId="34A658D1"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Extension Activity  </w:t>
            </w:r>
          </w:p>
          <w:p w14:paraId="6CAA1D52"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5533B2FF"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29-9-2023  </w:t>
            </w:r>
          </w:p>
        </w:tc>
        <w:tc>
          <w:tcPr>
            <w:tcW w:w="2303" w:type="dxa"/>
            <w:tcBorders>
              <w:top w:val="single" w:sz="6" w:space="0" w:color="auto"/>
              <w:left w:val="single" w:sz="6" w:space="0" w:color="auto"/>
              <w:bottom w:val="single" w:sz="6" w:space="0" w:color="auto"/>
              <w:right w:val="single" w:sz="6" w:space="0" w:color="auto"/>
            </w:tcBorders>
            <w:vAlign w:val="center"/>
            <w:hideMark/>
          </w:tcPr>
          <w:p w14:paraId="3B66C32B"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NSS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705A1CFD"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hyperlink r:id="rId102" w:history="1">
              <w:r w:rsidRPr="000E255C">
                <w:rPr>
                  <w:rStyle w:val="Hyperlink"/>
                  <w:rFonts w:ascii="Times New Roman" w:eastAsia="Times New Roman" w:hAnsi="Times New Roman" w:cs="Times New Roman"/>
                  <w:color w:val="auto"/>
                  <w:lang w:eastAsia="en-IN"/>
                </w:rPr>
                <w:t xml:space="preserve">Report- </w:t>
              </w:r>
              <w:proofErr w:type="spellStart"/>
              <w:r w:rsidRPr="000E255C">
                <w:rPr>
                  <w:rStyle w:val="Hyperlink"/>
                  <w:rFonts w:ascii="Times New Roman" w:eastAsia="Times New Roman" w:hAnsi="Times New Roman" w:cs="Times New Roman"/>
                  <w:color w:val="auto"/>
                  <w:lang w:eastAsia="en-IN"/>
                </w:rPr>
                <w:t>Swachhta</w:t>
              </w:r>
              <w:proofErr w:type="spellEnd"/>
              <w:r w:rsidRPr="000E255C">
                <w:rPr>
                  <w:rStyle w:val="Hyperlink"/>
                  <w:rFonts w:ascii="Times New Roman" w:eastAsia="Times New Roman" w:hAnsi="Times New Roman" w:cs="Times New Roman"/>
                  <w:color w:val="auto"/>
                  <w:lang w:eastAsia="en-IN"/>
                </w:rPr>
                <w:t xml:space="preserve"> Camp</w:t>
              </w:r>
            </w:hyperlink>
          </w:p>
        </w:tc>
      </w:tr>
      <w:tr w:rsidR="00CB18EB" w:rsidRPr="000E255C" w14:paraId="74B789C0" w14:textId="77777777" w:rsidTr="000A5179">
        <w:trPr>
          <w:trHeight w:val="300"/>
        </w:trPr>
        <w:tc>
          <w:tcPr>
            <w:tcW w:w="3261" w:type="dxa"/>
            <w:tcBorders>
              <w:top w:val="single" w:sz="6" w:space="0" w:color="auto"/>
              <w:left w:val="single" w:sz="6" w:space="0" w:color="auto"/>
              <w:bottom w:val="single" w:sz="6" w:space="0" w:color="auto"/>
              <w:right w:val="single" w:sz="6" w:space="0" w:color="auto"/>
            </w:tcBorders>
            <w:vAlign w:val="bottom"/>
            <w:hideMark/>
          </w:tcPr>
          <w:p w14:paraId="2A008795"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Cleanliness Drive as a tribute to Mahatma Gandhi on his Birth Anniversary  </w:t>
            </w:r>
          </w:p>
        </w:tc>
        <w:tc>
          <w:tcPr>
            <w:tcW w:w="1597" w:type="dxa"/>
            <w:tcBorders>
              <w:top w:val="single" w:sz="6" w:space="0" w:color="auto"/>
              <w:left w:val="single" w:sz="6" w:space="0" w:color="auto"/>
              <w:bottom w:val="single" w:sz="6" w:space="0" w:color="auto"/>
              <w:right w:val="single" w:sz="6" w:space="0" w:color="auto"/>
            </w:tcBorders>
            <w:vAlign w:val="center"/>
            <w:hideMark/>
          </w:tcPr>
          <w:p w14:paraId="715E18F9"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Extension Activity  </w:t>
            </w:r>
          </w:p>
          <w:p w14:paraId="41F0EAFD"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5273C05B"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1-10-2023  </w:t>
            </w:r>
          </w:p>
        </w:tc>
        <w:tc>
          <w:tcPr>
            <w:tcW w:w="2303" w:type="dxa"/>
            <w:tcBorders>
              <w:top w:val="single" w:sz="6" w:space="0" w:color="auto"/>
              <w:left w:val="single" w:sz="6" w:space="0" w:color="auto"/>
              <w:bottom w:val="single" w:sz="6" w:space="0" w:color="auto"/>
              <w:right w:val="single" w:sz="6" w:space="0" w:color="auto"/>
            </w:tcBorders>
            <w:vAlign w:val="center"/>
            <w:hideMark/>
          </w:tcPr>
          <w:p w14:paraId="3DA731BC"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NSS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522BC87F"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 </w:t>
            </w:r>
            <w:hyperlink r:id="rId103" w:history="1">
              <w:r w:rsidRPr="000E255C">
                <w:rPr>
                  <w:rStyle w:val="Hyperlink"/>
                  <w:rFonts w:ascii="Times New Roman" w:eastAsia="Times New Roman" w:hAnsi="Times New Roman" w:cs="Times New Roman"/>
                  <w:color w:val="auto"/>
                  <w:lang w:eastAsia="en-IN"/>
                </w:rPr>
                <w:t>Report- Cleanliness Drive</w:t>
              </w:r>
            </w:hyperlink>
          </w:p>
        </w:tc>
      </w:tr>
      <w:tr w:rsidR="00CB18EB" w:rsidRPr="000E255C" w14:paraId="2E1F3891" w14:textId="77777777" w:rsidTr="000A5179">
        <w:trPr>
          <w:trHeight w:val="300"/>
        </w:trPr>
        <w:tc>
          <w:tcPr>
            <w:tcW w:w="3261" w:type="dxa"/>
            <w:tcBorders>
              <w:top w:val="single" w:sz="6" w:space="0" w:color="auto"/>
              <w:left w:val="single" w:sz="6" w:space="0" w:color="auto"/>
              <w:bottom w:val="single" w:sz="6" w:space="0" w:color="auto"/>
              <w:right w:val="single" w:sz="6" w:space="0" w:color="auto"/>
            </w:tcBorders>
            <w:vAlign w:val="bottom"/>
            <w:hideMark/>
          </w:tcPr>
          <w:p w14:paraId="402C6DE1"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Hands-on Training for Bio-fertilizers and Biogas as Clean Energy  </w:t>
            </w:r>
          </w:p>
        </w:tc>
        <w:tc>
          <w:tcPr>
            <w:tcW w:w="1597" w:type="dxa"/>
            <w:tcBorders>
              <w:top w:val="single" w:sz="6" w:space="0" w:color="auto"/>
              <w:left w:val="single" w:sz="6" w:space="0" w:color="auto"/>
              <w:bottom w:val="single" w:sz="6" w:space="0" w:color="auto"/>
              <w:right w:val="single" w:sz="6" w:space="0" w:color="auto"/>
            </w:tcBorders>
            <w:vAlign w:val="center"/>
            <w:hideMark/>
          </w:tcPr>
          <w:p w14:paraId="03803692"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Workshop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68BA2CBE"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07–15 May 2024  </w:t>
            </w:r>
          </w:p>
        </w:tc>
        <w:tc>
          <w:tcPr>
            <w:tcW w:w="2303" w:type="dxa"/>
            <w:tcBorders>
              <w:top w:val="single" w:sz="6" w:space="0" w:color="auto"/>
              <w:left w:val="single" w:sz="6" w:space="0" w:color="auto"/>
              <w:bottom w:val="single" w:sz="6" w:space="0" w:color="auto"/>
              <w:right w:val="single" w:sz="6" w:space="0" w:color="auto"/>
            </w:tcBorders>
            <w:vAlign w:val="center"/>
            <w:hideMark/>
          </w:tcPr>
          <w:p w14:paraId="49536D95"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School of Agricultural Sciences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209FD0F0"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hyperlink r:id="rId104" w:history="1">
              <w:r w:rsidRPr="000E255C">
                <w:rPr>
                  <w:rStyle w:val="Hyperlink"/>
                  <w:rFonts w:ascii="Times New Roman" w:eastAsia="Times New Roman" w:hAnsi="Times New Roman" w:cs="Times New Roman"/>
                  <w:color w:val="auto"/>
                  <w:lang w:eastAsia="en-IN"/>
                </w:rPr>
                <w:t>Report- Hands on Training </w:t>
              </w:r>
            </w:hyperlink>
          </w:p>
        </w:tc>
      </w:tr>
      <w:tr w:rsidR="00CB18EB" w:rsidRPr="000E255C" w14:paraId="0BE32EBB" w14:textId="77777777" w:rsidTr="000A5179">
        <w:trPr>
          <w:trHeight w:val="300"/>
        </w:trPr>
        <w:tc>
          <w:tcPr>
            <w:tcW w:w="3261" w:type="dxa"/>
            <w:tcBorders>
              <w:top w:val="single" w:sz="6" w:space="0" w:color="auto"/>
              <w:left w:val="single" w:sz="6" w:space="0" w:color="auto"/>
              <w:bottom w:val="single" w:sz="6" w:space="0" w:color="auto"/>
              <w:right w:val="single" w:sz="6" w:space="0" w:color="auto"/>
            </w:tcBorders>
            <w:vAlign w:val="bottom"/>
            <w:hideMark/>
          </w:tcPr>
          <w:p w14:paraId="7EC9E10C"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Workshop on Protected Cultivation and Solar-Powered Farming Solutions  </w:t>
            </w:r>
          </w:p>
        </w:tc>
        <w:tc>
          <w:tcPr>
            <w:tcW w:w="1597" w:type="dxa"/>
            <w:tcBorders>
              <w:top w:val="single" w:sz="6" w:space="0" w:color="auto"/>
              <w:left w:val="single" w:sz="6" w:space="0" w:color="auto"/>
              <w:bottom w:val="single" w:sz="6" w:space="0" w:color="auto"/>
              <w:right w:val="single" w:sz="6" w:space="0" w:color="auto"/>
            </w:tcBorders>
            <w:vAlign w:val="center"/>
            <w:hideMark/>
          </w:tcPr>
          <w:p w14:paraId="21CB896A"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Workshop   </w:t>
            </w:r>
          </w:p>
        </w:tc>
        <w:tc>
          <w:tcPr>
            <w:tcW w:w="1770" w:type="dxa"/>
            <w:tcBorders>
              <w:top w:val="single" w:sz="6" w:space="0" w:color="auto"/>
              <w:left w:val="single" w:sz="6" w:space="0" w:color="auto"/>
              <w:bottom w:val="single" w:sz="6" w:space="0" w:color="auto"/>
              <w:right w:val="single" w:sz="6" w:space="0" w:color="auto"/>
            </w:tcBorders>
            <w:vAlign w:val="center"/>
            <w:hideMark/>
          </w:tcPr>
          <w:p w14:paraId="18636B52" w14:textId="77777777" w:rsidR="00CB18EB" w:rsidRPr="000E255C" w:rsidRDefault="00CB18EB" w:rsidP="00753727">
            <w:pPr>
              <w:spacing w:after="0" w:line="276" w:lineRule="auto"/>
              <w:jc w:val="center"/>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21-Sep-23  </w:t>
            </w:r>
          </w:p>
        </w:tc>
        <w:tc>
          <w:tcPr>
            <w:tcW w:w="2303" w:type="dxa"/>
            <w:tcBorders>
              <w:top w:val="single" w:sz="6" w:space="0" w:color="auto"/>
              <w:left w:val="single" w:sz="6" w:space="0" w:color="auto"/>
              <w:bottom w:val="single" w:sz="6" w:space="0" w:color="auto"/>
              <w:right w:val="single" w:sz="6" w:space="0" w:color="auto"/>
            </w:tcBorders>
            <w:vAlign w:val="center"/>
            <w:hideMark/>
          </w:tcPr>
          <w:p w14:paraId="3918EB07"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r w:rsidRPr="000E255C">
              <w:rPr>
                <w:rFonts w:ascii="Times New Roman" w:eastAsia="Times New Roman" w:hAnsi="Times New Roman" w:cs="Times New Roman"/>
                <w:lang w:eastAsia="en-IN"/>
              </w:rPr>
              <w:t>School of Agricultural Sciences </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BFD34E7" w14:textId="77777777" w:rsidR="00CB18EB" w:rsidRPr="000E255C" w:rsidRDefault="00CB18EB" w:rsidP="00753727">
            <w:pPr>
              <w:spacing w:after="0" w:line="276" w:lineRule="auto"/>
              <w:textAlignment w:val="baseline"/>
              <w:rPr>
                <w:rFonts w:ascii="Times New Roman" w:eastAsia="Times New Roman" w:hAnsi="Times New Roman" w:cs="Times New Roman"/>
                <w:lang w:eastAsia="en-IN"/>
              </w:rPr>
            </w:pPr>
            <w:hyperlink r:id="rId105" w:history="1">
              <w:r w:rsidRPr="000E255C">
                <w:rPr>
                  <w:rStyle w:val="Hyperlink"/>
                  <w:rFonts w:ascii="Times New Roman" w:eastAsia="Times New Roman" w:hAnsi="Times New Roman" w:cs="Times New Roman"/>
                  <w:color w:val="auto"/>
                  <w:lang w:eastAsia="en-IN"/>
                </w:rPr>
                <w:t>Report-Workshop</w:t>
              </w:r>
            </w:hyperlink>
          </w:p>
        </w:tc>
      </w:tr>
      <w:tr w:rsidR="000A5179" w:rsidRPr="000E255C" w14:paraId="08AD9153" w14:textId="77777777" w:rsidTr="000A5179">
        <w:trPr>
          <w:trHeight w:val="300"/>
        </w:trPr>
        <w:tc>
          <w:tcPr>
            <w:tcW w:w="3261" w:type="dxa"/>
            <w:tcBorders>
              <w:top w:val="single" w:sz="6" w:space="0" w:color="auto"/>
              <w:left w:val="single" w:sz="6" w:space="0" w:color="auto"/>
              <w:bottom w:val="single" w:sz="6" w:space="0" w:color="auto"/>
              <w:right w:val="single" w:sz="6" w:space="0" w:color="auto"/>
            </w:tcBorders>
            <w:vAlign w:val="bottom"/>
          </w:tcPr>
          <w:p w14:paraId="44063373" w14:textId="7A4DEB8A" w:rsidR="000A5179" w:rsidRPr="000E255C" w:rsidRDefault="000A5179" w:rsidP="00753727">
            <w:pPr>
              <w:spacing w:after="0" w:line="276" w:lineRule="auto"/>
              <w:textAlignment w:val="baseline"/>
              <w:rPr>
                <w:rFonts w:ascii="Times New Roman" w:eastAsia="Times New Roman" w:hAnsi="Times New Roman" w:cs="Times New Roman"/>
                <w:lang w:eastAsia="en-IN"/>
              </w:rPr>
            </w:pPr>
            <w:r>
              <w:rPr>
                <w:rFonts w:ascii="Times New Roman" w:eastAsia="Times New Roman" w:hAnsi="Times New Roman" w:cs="Times New Roman"/>
                <w:lang w:eastAsia="en-IN"/>
              </w:rPr>
              <w:t xml:space="preserve"> </w:t>
            </w:r>
            <w:r w:rsidRPr="000A5179">
              <w:rPr>
                <w:rFonts w:ascii="Times New Roman" w:eastAsia="Times New Roman" w:hAnsi="Times New Roman" w:cs="Times New Roman"/>
                <w:lang w:eastAsia="en-IN"/>
              </w:rPr>
              <w:t>Enhancing Building Design with Simulati</w:t>
            </w:r>
            <w:r>
              <w:rPr>
                <w:rFonts w:ascii="Times New Roman" w:eastAsia="Times New Roman" w:hAnsi="Times New Roman" w:cs="Times New Roman"/>
                <w:lang w:eastAsia="en-IN"/>
              </w:rPr>
              <w:t>on</w:t>
            </w:r>
          </w:p>
        </w:tc>
        <w:tc>
          <w:tcPr>
            <w:tcW w:w="1597" w:type="dxa"/>
            <w:tcBorders>
              <w:top w:val="single" w:sz="6" w:space="0" w:color="auto"/>
              <w:left w:val="single" w:sz="6" w:space="0" w:color="auto"/>
              <w:bottom w:val="single" w:sz="6" w:space="0" w:color="auto"/>
              <w:right w:val="single" w:sz="6" w:space="0" w:color="auto"/>
            </w:tcBorders>
            <w:vAlign w:val="center"/>
          </w:tcPr>
          <w:p w14:paraId="3CF0A2D6" w14:textId="1262871A" w:rsidR="000A5179" w:rsidRPr="000E255C" w:rsidRDefault="000A5179" w:rsidP="00753727">
            <w:pPr>
              <w:spacing w:after="0" w:line="276" w:lineRule="auto"/>
              <w:jc w:val="center"/>
              <w:textAlignment w:val="baseline"/>
              <w:rPr>
                <w:rFonts w:ascii="Times New Roman" w:eastAsia="Times New Roman" w:hAnsi="Times New Roman" w:cs="Times New Roman"/>
                <w:lang w:eastAsia="en-IN"/>
              </w:rPr>
            </w:pPr>
            <w:r w:rsidRPr="000A5179">
              <w:rPr>
                <w:rFonts w:ascii="Times New Roman" w:eastAsia="Times New Roman" w:hAnsi="Times New Roman" w:cs="Times New Roman"/>
                <w:lang w:eastAsia="en-IN"/>
              </w:rPr>
              <w:t>Guest Lecture</w:t>
            </w:r>
          </w:p>
        </w:tc>
        <w:tc>
          <w:tcPr>
            <w:tcW w:w="1770" w:type="dxa"/>
            <w:tcBorders>
              <w:top w:val="single" w:sz="6" w:space="0" w:color="auto"/>
              <w:left w:val="single" w:sz="6" w:space="0" w:color="auto"/>
              <w:bottom w:val="single" w:sz="6" w:space="0" w:color="auto"/>
              <w:right w:val="single" w:sz="6" w:space="0" w:color="auto"/>
            </w:tcBorders>
            <w:vAlign w:val="center"/>
          </w:tcPr>
          <w:p w14:paraId="76A3C055" w14:textId="3B0EC4E8" w:rsidR="000A5179" w:rsidRPr="000E255C" w:rsidRDefault="000A5179" w:rsidP="00753727">
            <w:pPr>
              <w:spacing w:after="0" w:line="276" w:lineRule="auto"/>
              <w:jc w:val="center"/>
              <w:textAlignment w:val="baseline"/>
              <w:rPr>
                <w:rFonts w:ascii="Times New Roman" w:eastAsia="Times New Roman" w:hAnsi="Times New Roman" w:cs="Times New Roman"/>
                <w:lang w:eastAsia="en-IN"/>
              </w:rPr>
            </w:pPr>
            <w:r>
              <w:rPr>
                <w:rFonts w:ascii="Times New Roman" w:eastAsia="Times New Roman" w:hAnsi="Times New Roman" w:cs="Times New Roman"/>
                <w:lang w:eastAsia="en-IN"/>
              </w:rPr>
              <w:t>07- Dec- 2023</w:t>
            </w:r>
          </w:p>
        </w:tc>
        <w:tc>
          <w:tcPr>
            <w:tcW w:w="2303" w:type="dxa"/>
            <w:tcBorders>
              <w:top w:val="single" w:sz="6" w:space="0" w:color="auto"/>
              <w:left w:val="single" w:sz="6" w:space="0" w:color="auto"/>
              <w:bottom w:val="single" w:sz="6" w:space="0" w:color="auto"/>
              <w:right w:val="single" w:sz="6" w:space="0" w:color="auto"/>
            </w:tcBorders>
            <w:vAlign w:val="center"/>
          </w:tcPr>
          <w:p w14:paraId="03167FDC" w14:textId="5B1E12F3" w:rsidR="000A5179" w:rsidRPr="000E255C" w:rsidRDefault="000A5179" w:rsidP="00753727">
            <w:pPr>
              <w:spacing w:after="0" w:line="276" w:lineRule="auto"/>
              <w:textAlignment w:val="baseline"/>
              <w:rPr>
                <w:rFonts w:ascii="Times New Roman" w:eastAsia="Times New Roman" w:hAnsi="Times New Roman" w:cs="Times New Roman"/>
                <w:lang w:eastAsia="en-IN"/>
              </w:rPr>
            </w:pPr>
            <w:r>
              <w:rPr>
                <w:rFonts w:ascii="Times New Roman" w:eastAsia="Times New Roman" w:hAnsi="Times New Roman" w:cs="Times New Roman"/>
                <w:lang w:eastAsia="en-IN"/>
              </w:rPr>
              <w:t>School of Architecture and Design</w:t>
            </w:r>
          </w:p>
        </w:tc>
        <w:tc>
          <w:tcPr>
            <w:tcW w:w="1276" w:type="dxa"/>
            <w:tcBorders>
              <w:top w:val="single" w:sz="6" w:space="0" w:color="auto"/>
              <w:left w:val="single" w:sz="6" w:space="0" w:color="auto"/>
              <w:bottom w:val="single" w:sz="6" w:space="0" w:color="auto"/>
              <w:right w:val="single" w:sz="6" w:space="0" w:color="auto"/>
            </w:tcBorders>
            <w:vAlign w:val="center"/>
          </w:tcPr>
          <w:p w14:paraId="1133BB85" w14:textId="4A29FE1B" w:rsidR="000A5179" w:rsidRDefault="000A5179" w:rsidP="000A5179">
            <w:hyperlink r:id="rId106" w:history="1">
              <w:r>
                <w:rPr>
                  <w:rStyle w:val="Hyperlink"/>
                  <w:rFonts w:ascii="Times New Roman" w:eastAsia="Times New Roman" w:hAnsi="Times New Roman" w:cs="Times New Roman"/>
                  <w:color w:val="auto"/>
                  <w:highlight w:val="yellow"/>
                  <w:lang w:eastAsia="en-IN"/>
                </w:rPr>
                <w:t>Report Enhancing Building</w:t>
              </w:r>
            </w:hyperlink>
          </w:p>
        </w:tc>
      </w:tr>
    </w:tbl>
    <w:p w14:paraId="628539E7" w14:textId="77777777" w:rsidR="00CB18EB" w:rsidRPr="000E255C" w:rsidRDefault="00CB18EB" w:rsidP="000A5179">
      <w:pPr>
        <w:pStyle w:val="paragraph"/>
        <w:spacing w:before="0" w:beforeAutospacing="0" w:after="0" w:afterAutospacing="0" w:line="276" w:lineRule="auto"/>
        <w:textAlignment w:val="baseline"/>
        <w:rPr>
          <w:lang w:val="en-US"/>
        </w:rPr>
      </w:pPr>
      <w:r w:rsidRPr="000E255C">
        <w:rPr>
          <w:rStyle w:val="eop"/>
          <w:lang w:val="en-US"/>
        </w:rPr>
        <w:lastRenderedPageBreak/>
        <w:t> </w:t>
      </w:r>
    </w:p>
    <w:p w14:paraId="2C0B4C87" w14:textId="77777777" w:rsidR="00CB18EB" w:rsidRPr="00582271" w:rsidRDefault="00CB18EB" w:rsidP="00753727">
      <w:pPr>
        <w:pStyle w:val="paragraph"/>
        <w:spacing w:before="0" w:beforeAutospacing="0" w:after="0" w:afterAutospacing="0" w:line="276" w:lineRule="auto"/>
        <w:jc w:val="center"/>
        <w:textAlignment w:val="baseline"/>
        <w:rPr>
          <w:lang w:val="en-US"/>
        </w:rPr>
      </w:pPr>
      <w:r w:rsidRPr="00582271">
        <w:rPr>
          <w:rStyle w:val="wacimagecontainer"/>
          <w:noProof/>
        </w:rPr>
        <w:drawing>
          <wp:inline distT="0" distB="0" distL="0" distR="0" wp14:anchorId="5C11C018" wp14:editId="30034CEF">
            <wp:extent cx="3848067" cy="2880000"/>
            <wp:effectExtent l="0" t="0" r="635" b="0"/>
            <wp:docPr id="4253332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48067" cy="2880000"/>
                    </a:xfrm>
                    <a:prstGeom prst="rect">
                      <a:avLst/>
                    </a:prstGeom>
                    <a:noFill/>
                    <a:ln>
                      <a:noFill/>
                    </a:ln>
                  </pic:spPr>
                </pic:pic>
              </a:graphicData>
            </a:graphic>
          </wp:inline>
        </w:drawing>
      </w:r>
      <w:r w:rsidRPr="00582271">
        <w:rPr>
          <w:rStyle w:val="eop"/>
          <w:lang w:val="en-US"/>
        </w:rPr>
        <w:t> </w:t>
      </w:r>
    </w:p>
    <w:p w14:paraId="4883A950" w14:textId="77777777" w:rsidR="00CB18EB" w:rsidRPr="00582271" w:rsidRDefault="00CB18EB" w:rsidP="00753727">
      <w:pPr>
        <w:pStyle w:val="paragraph"/>
        <w:spacing w:before="0" w:beforeAutospacing="0" w:after="0" w:afterAutospacing="0" w:line="276" w:lineRule="auto"/>
        <w:jc w:val="center"/>
        <w:textAlignment w:val="baseline"/>
        <w:rPr>
          <w:lang w:val="en-US"/>
        </w:rPr>
      </w:pPr>
      <w:r w:rsidRPr="00582271">
        <w:rPr>
          <w:rStyle w:val="normaltextrun"/>
        </w:rPr>
        <w:t>Practical training of students:  Students learning energy-efficient and sustainable farming methods through plug tray sowing.</w:t>
      </w:r>
      <w:r w:rsidRPr="00582271">
        <w:rPr>
          <w:rStyle w:val="eop"/>
          <w:lang w:val="en-US"/>
        </w:rPr>
        <w:t> </w:t>
      </w:r>
    </w:p>
    <w:p w14:paraId="7E034CD5" w14:textId="77777777" w:rsidR="00CB18EB" w:rsidRPr="00582271" w:rsidRDefault="00CB18EB" w:rsidP="00753727">
      <w:pPr>
        <w:pStyle w:val="paragraph"/>
        <w:spacing w:before="0" w:beforeAutospacing="0" w:after="0" w:afterAutospacing="0" w:line="276" w:lineRule="auto"/>
        <w:jc w:val="center"/>
        <w:textAlignment w:val="baseline"/>
        <w:rPr>
          <w:lang w:val="en-US"/>
        </w:rPr>
      </w:pPr>
      <w:r w:rsidRPr="00582271">
        <w:rPr>
          <w:rStyle w:val="wacimagecontainer"/>
          <w:noProof/>
        </w:rPr>
        <w:drawing>
          <wp:inline distT="0" distB="0" distL="0" distR="0" wp14:anchorId="09AB3C1A" wp14:editId="092D6BAB">
            <wp:extent cx="4178300" cy="3143250"/>
            <wp:effectExtent l="0" t="0" r="0" b="0"/>
            <wp:docPr id="15240674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78300" cy="3143250"/>
                    </a:xfrm>
                    <a:prstGeom prst="rect">
                      <a:avLst/>
                    </a:prstGeom>
                    <a:noFill/>
                    <a:ln>
                      <a:noFill/>
                    </a:ln>
                  </pic:spPr>
                </pic:pic>
              </a:graphicData>
            </a:graphic>
          </wp:inline>
        </w:drawing>
      </w:r>
      <w:r w:rsidRPr="00582271">
        <w:rPr>
          <w:rStyle w:val="eop"/>
          <w:lang w:val="en-US"/>
        </w:rPr>
        <w:t> </w:t>
      </w:r>
    </w:p>
    <w:p w14:paraId="5FA7815C" w14:textId="77777777" w:rsidR="00CB18EB" w:rsidRPr="00582271" w:rsidRDefault="00CB18EB" w:rsidP="00753727">
      <w:pPr>
        <w:pStyle w:val="paragraph"/>
        <w:spacing w:before="0" w:beforeAutospacing="0" w:after="0" w:afterAutospacing="0" w:line="276" w:lineRule="auto"/>
        <w:jc w:val="center"/>
        <w:textAlignment w:val="baseline"/>
        <w:rPr>
          <w:lang w:val="en-US"/>
        </w:rPr>
      </w:pPr>
      <w:r w:rsidRPr="00582271">
        <w:rPr>
          <w:rStyle w:val="normaltextrun"/>
          <w:lang w:val="en-US"/>
        </w:rPr>
        <w:t>Bio-</w:t>
      </w:r>
      <w:proofErr w:type="spellStart"/>
      <w:r w:rsidRPr="00582271">
        <w:rPr>
          <w:rStyle w:val="normaltextrun"/>
          <w:lang w:val="en-US"/>
        </w:rPr>
        <w:t>fertiliser</w:t>
      </w:r>
      <w:proofErr w:type="spellEnd"/>
      <w:r w:rsidRPr="00582271">
        <w:rPr>
          <w:rStyle w:val="normaltextrun"/>
          <w:lang w:val="en-US"/>
        </w:rPr>
        <w:t xml:space="preserve"> granules prepared during the training session, showcasing practical applications of sustainable agricultural inputs.</w:t>
      </w:r>
      <w:r w:rsidRPr="00582271">
        <w:rPr>
          <w:rStyle w:val="eop"/>
          <w:lang w:val="en-US"/>
        </w:rPr>
        <w:t> </w:t>
      </w:r>
    </w:p>
    <w:p w14:paraId="381A9B89" w14:textId="77777777" w:rsidR="00CB18EB" w:rsidRPr="000E255C" w:rsidRDefault="00CB18EB" w:rsidP="00753727">
      <w:pPr>
        <w:pStyle w:val="paragraph"/>
        <w:spacing w:before="0" w:beforeAutospacing="0" w:after="0" w:afterAutospacing="0" w:line="276" w:lineRule="auto"/>
        <w:jc w:val="center"/>
        <w:textAlignment w:val="baseline"/>
        <w:rPr>
          <w:lang w:val="en-US"/>
        </w:rPr>
      </w:pPr>
      <w:r w:rsidRPr="000E255C">
        <w:rPr>
          <w:rStyle w:val="eop"/>
          <w:lang w:val="en-US"/>
        </w:rPr>
        <w:t> </w:t>
      </w:r>
    </w:p>
    <w:p w14:paraId="407048AE" w14:textId="5E7DA904" w:rsidR="00CB18EB" w:rsidRPr="000E255C" w:rsidRDefault="00CB18EB" w:rsidP="00753727">
      <w:pPr>
        <w:pStyle w:val="paragraph"/>
        <w:spacing w:before="0" w:beforeAutospacing="0" w:after="0" w:afterAutospacing="0" w:line="276" w:lineRule="auto"/>
        <w:jc w:val="center"/>
        <w:textAlignment w:val="baseline"/>
        <w:rPr>
          <w:lang w:val="en-US"/>
        </w:rPr>
      </w:pPr>
      <w:r w:rsidRPr="000E255C">
        <w:rPr>
          <w:rStyle w:val="wacimagecontainer"/>
          <w:noProof/>
        </w:rPr>
        <w:lastRenderedPageBreak/>
        <w:drawing>
          <wp:inline distT="0" distB="0" distL="0" distR="0" wp14:anchorId="2E8837C5" wp14:editId="3AD04055">
            <wp:extent cx="4800000" cy="3600000"/>
            <wp:effectExtent l="0" t="0" r="635" b="635"/>
            <wp:docPr id="2030001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14:paraId="76271494" w14:textId="1AA3291A" w:rsidR="00CB18EB" w:rsidRPr="00582271" w:rsidRDefault="00CB18EB" w:rsidP="00753727">
      <w:pPr>
        <w:pStyle w:val="paragraph"/>
        <w:spacing w:before="0" w:beforeAutospacing="0" w:after="0" w:afterAutospacing="0" w:line="276" w:lineRule="auto"/>
        <w:textAlignment w:val="baseline"/>
        <w:rPr>
          <w:i/>
          <w:iCs/>
          <w:lang w:val="en-US"/>
        </w:rPr>
      </w:pPr>
      <w:r w:rsidRPr="00582271">
        <w:rPr>
          <w:rStyle w:val="normaltextrun"/>
          <w:i/>
          <w:iCs/>
        </w:rPr>
        <w:t>Community outreach in action, Sensitizing farmers to climate-smart and energy-efficient agricultural practices at university</w:t>
      </w:r>
      <w:r w:rsidRPr="00582271">
        <w:rPr>
          <w:rStyle w:val="eop"/>
          <w:i/>
          <w:iCs/>
          <w:lang w:val="en-US"/>
        </w:rPr>
        <w:t> </w:t>
      </w:r>
      <w:r w:rsidRPr="00582271">
        <w:rPr>
          <w:rStyle w:val="eop"/>
          <w:lang w:val="en-US"/>
        </w:rPr>
        <w:t> </w:t>
      </w:r>
    </w:p>
    <w:p w14:paraId="544D72DE" w14:textId="77777777" w:rsidR="00CB18EB" w:rsidRPr="00582271" w:rsidRDefault="00CB18EB" w:rsidP="00753727">
      <w:pPr>
        <w:pStyle w:val="paragraph"/>
        <w:spacing w:before="0" w:beforeAutospacing="0" w:after="0" w:afterAutospacing="0" w:line="276" w:lineRule="auto"/>
        <w:jc w:val="center"/>
        <w:textAlignment w:val="baseline"/>
        <w:rPr>
          <w:lang w:val="en-US"/>
        </w:rPr>
      </w:pPr>
      <w:r w:rsidRPr="00582271">
        <w:rPr>
          <w:rStyle w:val="eop"/>
          <w:lang w:val="en-US"/>
        </w:rPr>
        <w:t> </w:t>
      </w:r>
      <w:r w:rsidRPr="00582271">
        <w:rPr>
          <w:noProof/>
        </w:rPr>
        <w:drawing>
          <wp:inline distT="0" distB="0" distL="0" distR="0" wp14:anchorId="6240C675" wp14:editId="6A0A5E94">
            <wp:extent cx="2700973" cy="3600000"/>
            <wp:effectExtent l="0" t="0" r="4445" b="635"/>
            <wp:docPr id="21340719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00973" cy="3600000"/>
                    </a:xfrm>
                    <a:prstGeom prst="rect">
                      <a:avLst/>
                    </a:prstGeom>
                    <a:noFill/>
                    <a:ln>
                      <a:noFill/>
                    </a:ln>
                  </pic:spPr>
                </pic:pic>
              </a:graphicData>
            </a:graphic>
          </wp:inline>
        </w:drawing>
      </w:r>
    </w:p>
    <w:p w14:paraId="3A3C874A" w14:textId="77777777" w:rsidR="00CB18EB" w:rsidRPr="00582271" w:rsidRDefault="00CB18EB" w:rsidP="00753727">
      <w:pPr>
        <w:pStyle w:val="paragraph"/>
        <w:spacing w:before="0" w:beforeAutospacing="0" w:after="0" w:afterAutospacing="0" w:line="276" w:lineRule="auto"/>
        <w:jc w:val="center"/>
        <w:textAlignment w:val="baseline"/>
        <w:rPr>
          <w:i/>
          <w:iCs/>
          <w:lang w:val="en-US"/>
        </w:rPr>
      </w:pPr>
      <w:r w:rsidRPr="00582271">
        <w:rPr>
          <w:rStyle w:val="eop"/>
          <w:i/>
          <w:iCs/>
          <w:lang w:val="en-US"/>
        </w:rPr>
        <w:t> </w:t>
      </w:r>
      <w:r w:rsidRPr="00582271">
        <w:rPr>
          <w:rStyle w:val="normaltextrun"/>
          <w:i/>
          <w:iCs/>
        </w:rPr>
        <w:t xml:space="preserve"> Student participation in a digital poster activity on clean-energy awareness, encouraging behavioural change toward sustainable energy culture.</w:t>
      </w:r>
    </w:p>
    <w:p w14:paraId="2879ECA9" w14:textId="77777777" w:rsidR="007E58CE" w:rsidRDefault="007E58CE" w:rsidP="00753727">
      <w:pPr>
        <w:shd w:val="clear" w:color="auto" w:fill="FFFFFF"/>
        <w:spacing w:after="0" w:line="276" w:lineRule="auto"/>
        <w:jc w:val="both"/>
        <w:rPr>
          <w:rFonts w:ascii="Times New Roman" w:eastAsia="Times New Roman" w:hAnsi="Times New Roman" w:cs="Times New Roman"/>
          <w:b/>
          <w:bCs/>
          <w:lang w:eastAsia="en-IN"/>
        </w:rPr>
      </w:pPr>
    </w:p>
    <w:p w14:paraId="6878D573" w14:textId="77777777" w:rsidR="007E58CE" w:rsidRDefault="007E58CE" w:rsidP="00753727">
      <w:pPr>
        <w:shd w:val="clear" w:color="auto" w:fill="FFFFFF"/>
        <w:spacing w:after="0" w:line="276" w:lineRule="auto"/>
        <w:jc w:val="both"/>
        <w:rPr>
          <w:rFonts w:ascii="Times New Roman" w:eastAsia="Times New Roman" w:hAnsi="Times New Roman" w:cs="Times New Roman"/>
          <w:b/>
          <w:bCs/>
          <w:lang w:eastAsia="en-IN"/>
        </w:rPr>
      </w:pPr>
    </w:p>
    <w:p w14:paraId="21FC61C5" w14:textId="57152811" w:rsidR="00CB18EB" w:rsidRPr="00582271" w:rsidRDefault="00582271" w:rsidP="00753727">
      <w:pPr>
        <w:shd w:val="clear" w:color="auto" w:fill="FFFFFF"/>
        <w:spacing w:after="0" w:line="276" w:lineRule="auto"/>
        <w:jc w:val="both"/>
        <w:rPr>
          <w:rFonts w:ascii="Times New Roman" w:eastAsia="Times New Roman" w:hAnsi="Times New Roman" w:cs="Times New Roman"/>
          <w:b/>
          <w:bCs/>
          <w:vanish/>
          <w:lang w:eastAsia="en-IN"/>
        </w:rPr>
      </w:pPr>
      <w:r w:rsidRPr="00582271">
        <w:rPr>
          <w:rFonts w:ascii="Times New Roman" w:eastAsia="Times New Roman" w:hAnsi="Times New Roman" w:cs="Times New Roman"/>
          <w:b/>
          <w:bCs/>
          <w:lang w:eastAsia="en-IN"/>
        </w:rPr>
        <w:lastRenderedPageBreak/>
        <w:t xml:space="preserve">6.1 </w:t>
      </w:r>
    </w:p>
    <w:p w14:paraId="6A3F8ACC" w14:textId="5BDA4272" w:rsidR="00CB18EB" w:rsidRPr="00582271" w:rsidRDefault="00CB18EB" w:rsidP="00753727">
      <w:pPr>
        <w:spacing w:after="0" w:line="276" w:lineRule="auto"/>
        <w:jc w:val="both"/>
        <w:textAlignment w:val="baseline"/>
        <w:rPr>
          <w:rFonts w:ascii="Times New Roman" w:eastAsia="Times New Roman" w:hAnsi="Times New Roman" w:cs="Times New Roman"/>
          <w:b/>
          <w:bCs/>
          <w:lang w:eastAsia="en-IN"/>
        </w:rPr>
      </w:pPr>
      <w:r w:rsidRPr="00582271">
        <w:rPr>
          <w:rFonts w:ascii="Times New Roman" w:eastAsia="Times New Roman" w:hAnsi="Times New Roman" w:cs="Times New Roman"/>
          <w:b/>
          <w:bCs/>
          <w:lang w:eastAsia="en-IN"/>
        </w:rPr>
        <w:t>100% renewable energy pledge  </w:t>
      </w:r>
    </w:p>
    <w:p w14:paraId="22BC91D9" w14:textId="77777777" w:rsidR="00CB18EB" w:rsidRPr="000E255C" w:rsidRDefault="00CB18EB" w:rsidP="00753727">
      <w:pPr>
        <w:spacing w:before="240" w:after="240" w:line="276" w:lineRule="auto"/>
        <w:jc w:val="both"/>
        <w:rPr>
          <w:rFonts w:ascii="Times New Roman" w:eastAsia="Times New Roman" w:hAnsi="Times New Roman" w:cs="Times New Roman"/>
        </w:rPr>
      </w:pPr>
      <w:r w:rsidRPr="000E255C">
        <w:rPr>
          <w:rFonts w:ascii="Times New Roman" w:eastAsia="Times New Roman" w:hAnsi="Times New Roman" w:cs="Times New Roman"/>
        </w:rPr>
        <w:t>Promote a public pledge toward 100% renewable energy beyond the university</w:t>
      </w:r>
    </w:p>
    <w:p w14:paraId="5E46E9FB" w14:textId="77777777" w:rsidR="00CB18EB" w:rsidRDefault="00CB18EB" w:rsidP="00753727">
      <w:pPr>
        <w:spacing w:before="240" w:after="240" w:line="276" w:lineRule="auto"/>
        <w:jc w:val="both"/>
        <w:rPr>
          <w:rFonts w:ascii="Times New Roman" w:eastAsia="Times New Roman" w:hAnsi="Times New Roman" w:cs="Times New Roman"/>
        </w:rPr>
      </w:pPr>
      <w:r w:rsidRPr="000E255C">
        <w:rPr>
          <w:rFonts w:ascii="Times New Roman" w:eastAsia="Times New Roman" w:hAnsi="Times New Roman" w:cs="Times New Roman"/>
        </w:rPr>
        <w:t xml:space="preserve">K.R. Mangalam University has made a formal public pledge to transition toward 100% renewable energy, aligning its institutional vision with India’s National Renewable Energy Mission and SDG 7 (Affordable and Clean Energy). As stated in the University’s </w:t>
      </w:r>
      <w:r w:rsidRPr="000E255C">
        <w:rPr>
          <w:rFonts w:ascii="Times New Roman" w:eastAsia="Times New Roman" w:hAnsi="Times New Roman" w:cs="Times New Roman"/>
          <w:i/>
          <w:iCs/>
        </w:rPr>
        <w:t xml:space="preserve">Sustainable Environment and Green Campus </w:t>
      </w:r>
      <w:proofErr w:type="gramStart"/>
      <w:r w:rsidRPr="000E255C">
        <w:rPr>
          <w:rFonts w:ascii="Times New Roman" w:eastAsia="Times New Roman" w:hAnsi="Times New Roman" w:cs="Times New Roman"/>
          <w:i/>
          <w:iCs/>
        </w:rPr>
        <w:t xml:space="preserve">Policy </w:t>
      </w:r>
      <w:r w:rsidRPr="000E255C">
        <w:rPr>
          <w:rFonts w:ascii="Times New Roman" w:eastAsia="Times New Roman" w:hAnsi="Times New Roman" w:cs="Times New Roman"/>
        </w:rPr>
        <w:t>,</w:t>
      </w:r>
      <w:proofErr w:type="gramEnd"/>
      <w:r w:rsidRPr="000E255C">
        <w:rPr>
          <w:rFonts w:ascii="Times New Roman" w:eastAsia="Times New Roman" w:hAnsi="Times New Roman" w:cs="Times New Roman"/>
        </w:rPr>
        <w:t xml:space="preserve"> the commitment extends beyond campus operations, encouraging partner schools, affiliated institutions, and local panchayat bodies to adopt clean energy solutions through collaborations, </w:t>
      </w:r>
      <w:proofErr w:type="spellStart"/>
      <w:r w:rsidRPr="000E255C">
        <w:rPr>
          <w:rFonts w:ascii="Times New Roman" w:eastAsia="Times New Roman" w:hAnsi="Times New Roman" w:cs="Times New Roman"/>
        </w:rPr>
        <w:t>MoUs</w:t>
      </w:r>
      <w:proofErr w:type="spellEnd"/>
      <w:r w:rsidRPr="000E255C">
        <w:rPr>
          <w:rFonts w:ascii="Times New Roman" w:eastAsia="Times New Roman" w:hAnsi="Times New Roman" w:cs="Times New Roman"/>
        </w:rPr>
        <w:t xml:space="preserve">, workshops, and model green campus visits. This pledge is supported by concrete actions outlined in the University’s Energy, Environmental, and Green Audit Reports, which include the installation of a 310-kW rooftop solar power system, a target of meeting 30% of energy demand through renewables by 2027, and long-term efforts toward a Net Zero campus. By combining on-campus renewable energy expansion with active community engagement, the University demonstrates a strategic and public commitment to achieving 100% renewable energy, advancing national energy transition goals and contributing meaningfully to climate action. </w:t>
      </w:r>
    </w:p>
    <w:p w14:paraId="2A9367C7" w14:textId="779C38CD" w:rsidR="00676393" w:rsidRDefault="00676393" w:rsidP="00753727">
      <w:pPr>
        <w:spacing w:before="240" w:after="240" w:line="276" w:lineRule="auto"/>
        <w:jc w:val="center"/>
        <w:rPr>
          <w:rFonts w:ascii="Times New Roman" w:eastAsia="Times New Roman" w:hAnsi="Times New Roman" w:cs="Times New Roman"/>
        </w:rPr>
      </w:pPr>
      <w:r>
        <w:rPr>
          <w:noProof/>
          <w:lang w:eastAsia="en-IN"/>
        </w:rPr>
        <w:drawing>
          <wp:inline distT="0" distB="0" distL="0" distR="0" wp14:anchorId="3F3BF627" wp14:editId="1361AD99">
            <wp:extent cx="3338206" cy="5040000"/>
            <wp:effectExtent l="6350" t="0" r="1905" b="1905"/>
            <wp:docPr id="1347869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16200000">
                      <a:off x="0" y="0"/>
                      <a:ext cx="3338206" cy="5040000"/>
                    </a:xfrm>
                    <a:prstGeom prst="rect">
                      <a:avLst/>
                    </a:prstGeom>
                    <a:noFill/>
                    <a:ln>
                      <a:noFill/>
                    </a:ln>
                  </pic:spPr>
                </pic:pic>
              </a:graphicData>
            </a:graphic>
          </wp:inline>
        </w:drawing>
      </w:r>
    </w:p>
    <w:p w14:paraId="10E70368" w14:textId="557C5E50" w:rsidR="00676393" w:rsidRPr="000E255C" w:rsidRDefault="00582271" w:rsidP="00753727">
      <w:pPr>
        <w:spacing w:before="240" w:after="240" w:line="276" w:lineRule="auto"/>
        <w:jc w:val="center"/>
        <w:rPr>
          <w:rFonts w:ascii="Times New Roman" w:eastAsia="Times New Roman" w:hAnsi="Times New Roman" w:cs="Times New Roman"/>
        </w:rPr>
      </w:pPr>
      <w:r w:rsidRPr="000E255C">
        <w:rPr>
          <w:rFonts w:ascii="Times New Roman" w:eastAsia="Times New Roman" w:hAnsi="Times New Roman" w:cs="Times New Roman"/>
        </w:rPr>
        <w:t>K.R. Mangalam University has made a formal public pledge to transition toward 100% renewable energy</w:t>
      </w:r>
    </w:p>
    <w:p w14:paraId="0A6D40D4" w14:textId="038BC906" w:rsidR="00CB18EB" w:rsidRPr="001823A4" w:rsidRDefault="00CB18EB" w:rsidP="001823A4">
      <w:pPr>
        <w:spacing w:line="276" w:lineRule="auto"/>
        <w:rPr>
          <w:rFonts w:ascii="Times New Roman" w:hAnsi="Times New Roman" w:cs="Times New Roman"/>
        </w:rPr>
      </w:pPr>
      <w:r w:rsidRPr="000E255C">
        <w:rPr>
          <w:rFonts w:ascii="Times New Roman" w:eastAsia="Times New Roman" w:hAnsi="Times New Roman" w:cs="Times New Roman"/>
        </w:rPr>
        <w:br w:type="page"/>
      </w:r>
      <w:bookmarkStart w:id="1" w:name="_Hlk212894290"/>
      <w:r w:rsidR="001823A4" w:rsidRPr="000E255C">
        <w:rPr>
          <w:rFonts w:ascii="Times New Roman" w:hAnsi="Times New Roman" w:cs="Times New Roman"/>
        </w:rPr>
        <w:lastRenderedPageBreak/>
        <w:t xml:space="preserve"> </w:t>
      </w:r>
      <w:bookmarkEnd w:id="1"/>
      <w:r w:rsidRPr="000E255C">
        <w:rPr>
          <w:rFonts w:ascii="Times New Roman" w:eastAsia="Times New Roman" w:hAnsi="Times New Roman" w:cs="Times New Roman"/>
          <w:b/>
          <w:bCs/>
        </w:rPr>
        <w:t>Policy development for clean energy technology</w:t>
      </w:r>
      <w:r w:rsidRPr="000E255C">
        <w:rPr>
          <w:rFonts w:ascii="Times New Roman" w:eastAsia="Times New Roman" w:hAnsi="Times New Roman" w:cs="Times New Roman"/>
        </w:rPr>
        <w:t xml:space="preserve">  </w:t>
      </w:r>
    </w:p>
    <w:p w14:paraId="1C5CB4F9" w14:textId="77777777" w:rsidR="00CB18EB" w:rsidRPr="000E255C" w:rsidRDefault="00CB18EB" w:rsidP="00753727">
      <w:pPr>
        <w:spacing w:before="240" w:after="240" w:line="276" w:lineRule="auto"/>
        <w:jc w:val="both"/>
        <w:rPr>
          <w:rFonts w:ascii="Times New Roman" w:eastAsia="Times New Roman" w:hAnsi="Times New Roman" w:cs="Times New Roman"/>
        </w:rPr>
      </w:pPr>
      <w:r w:rsidRPr="000E255C">
        <w:rPr>
          <w:rFonts w:ascii="Times New Roman" w:eastAsia="Times New Roman" w:hAnsi="Times New Roman" w:cs="Times New Roman"/>
        </w:rPr>
        <w:t xml:space="preserve">K.R. Mangalam University contributes to clean energy policy development and supports broader government and institutional efforts in energy transition through research, knowledge sharing, and collaborative initiatives. The University’s Sustainable Environment and Green Campus </w:t>
      </w:r>
      <w:proofErr w:type="gramStart"/>
      <w:r w:rsidRPr="000E255C">
        <w:rPr>
          <w:rFonts w:ascii="Times New Roman" w:eastAsia="Times New Roman" w:hAnsi="Times New Roman" w:cs="Times New Roman"/>
        </w:rPr>
        <w:t>Policy  (</w:t>
      </w:r>
      <w:proofErr w:type="gramEnd"/>
      <w:r w:rsidRPr="000E255C">
        <w:rPr>
          <w:rFonts w:ascii="Times New Roman" w:eastAsia="Times New Roman" w:hAnsi="Times New Roman" w:cs="Times New Roman"/>
        </w:rPr>
        <w:t>2025) outline a structured commitment to align its strategies with national frameworks such as the National Renewable Energy Mission, the Energy Conservation Act, and State Renewable Energy targets. Through its Environment and Sustainability Committee (ESC), the University engages with external stakeholders—including NGOs, industries, and local authorities—to share technical inputs and policy-relevant recommendations on energy-efficient infrastructure, renewable integration, and low-carbon transition pathways.</w:t>
      </w:r>
    </w:p>
    <w:p w14:paraId="2B977186" w14:textId="77777777" w:rsidR="00CB18EB" w:rsidRPr="000E255C" w:rsidRDefault="00CB18EB" w:rsidP="00753727">
      <w:pPr>
        <w:spacing w:before="240" w:after="240" w:line="276" w:lineRule="auto"/>
        <w:jc w:val="both"/>
        <w:rPr>
          <w:rFonts w:ascii="Times New Roman" w:eastAsia="Times New Roman" w:hAnsi="Times New Roman" w:cs="Times New Roman"/>
        </w:rPr>
      </w:pPr>
      <w:r w:rsidRPr="000E255C">
        <w:rPr>
          <w:rFonts w:ascii="Times New Roman" w:eastAsia="Times New Roman" w:hAnsi="Times New Roman" w:cs="Times New Roman"/>
        </w:rPr>
        <w:t xml:space="preserve">In addition to institutional policies, the University has demonstrated strong research engagement in clean energy domains, with 57 publications in 2024 and 36 in 2023 related to sustainability, renewable energy, and green technologies. This research outputs contribute to the knowledge base that can inform evidence-based policymaking at both state and national levels. The University has also hosted conferences, workshops, and faculty development programs on renewable energy and energy efficiency, including the </w:t>
      </w:r>
      <w:r w:rsidRPr="000E255C">
        <w:rPr>
          <w:rFonts w:ascii="Times New Roman" w:eastAsia="Times New Roman" w:hAnsi="Times New Roman" w:cs="Times New Roman"/>
          <w:i/>
          <w:iCs/>
        </w:rPr>
        <w:t>International Conference on Advanced Materials for Green Chemistry and Sustainable Environment (2024)</w:t>
      </w:r>
      <w:r w:rsidRPr="000E255C">
        <w:rPr>
          <w:rFonts w:ascii="Times New Roman" w:eastAsia="Times New Roman" w:hAnsi="Times New Roman" w:cs="Times New Roman"/>
        </w:rPr>
        <w:t>, which involved local industry experts and practitioners.</w:t>
      </w:r>
    </w:p>
    <w:p w14:paraId="6BEAFCF1" w14:textId="77777777" w:rsidR="00CB18EB" w:rsidRPr="000E255C" w:rsidRDefault="00CB18EB" w:rsidP="00753727">
      <w:pPr>
        <w:spacing w:before="240" w:after="240" w:line="276" w:lineRule="auto"/>
        <w:jc w:val="both"/>
        <w:rPr>
          <w:rFonts w:ascii="Times New Roman" w:eastAsia="Times New Roman" w:hAnsi="Times New Roman" w:cs="Times New Roman"/>
        </w:rPr>
      </w:pPr>
      <w:r w:rsidRPr="000E255C">
        <w:rPr>
          <w:rFonts w:ascii="Times New Roman" w:eastAsia="Times New Roman" w:hAnsi="Times New Roman" w:cs="Times New Roman"/>
        </w:rPr>
        <w:t>Furthermore, partnerships such as the MoU with The Climate Reality Project (2023) strengthen the University’s capacity to support policy advocacy and outreach on clean energy. Through these combined efforts in policy alignment, applied research, stakeholder engagement, and knowledge transfer, K.R. Mangalam University plays a proactive role in informing and supporting clean energy and energy-efficient technology policy development</w:t>
      </w:r>
    </w:p>
    <w:p w14:paraId="30F68C88" w14:textId="77777777" w:rsidR="00CB18EB" w:rsidRPr="000E255C" w:rsidRDefault="00CB18EB" w:rsidP="00753727">
      <w:pPr>
        <w:spacing w:after="0" w:line="276" w:lineRule="auto"/>
        <w:rPr>
          <w:rFonts w:ascii="Times New Roman" w:eastAsia="Times New Roman" w:hAnsi="Times New Roman" w:cs="Times New Roman"/>
        </w:rPr>
      </w:pPr>
      <w:hyperlink r:id="rId112" w:history="1">
        <w:r w:rsidRPr="000E255C">
          <w:rPr>
            <w:rStyle w:val="Hyperlink"/>
            <w:rFonts w:ascii="Times New Roman" w:eastAsia="Times New Roman" w:hAnsi="Times New Roman" w:cs="Times New Roman"/>
            <w:color w:val="auto"/>
          </w:rPr>
          <w:t>K.R. Mangalam University Sustainable Environment and Green Campus Policy</w:t>
        </w:r>
      </w:hyperlink>
    </w:p>
    <w:p w14:paraId="7D7A154B" w14:textId="77777777" w:rsidR="00CB18EB" w:rsidRPr="000E255C" w:rsidRDefault="00CB18EB" w:rsidP="00753727">
      <w:pPr>
        <w:pStyle w:val="NormalWeb"/>
        <w:spacing w:after="0" w:line="276" w:lineRule="auto"/>
        <w:jc w:val="both"/>
      </w:pPr>
      <w:hyperlink r:id="rId113" w:history="1">
        <w:r w:rsidRPr="000E255C">
          <w:rPr>
            <w:rStyle w:val="Hyperlink"/>
            <w:rFonts w:eastAsiaTheme="majorEastAsia"/>
            <w:color w:val="auto"/>
          </w:rPr>
          <w:t>Events</w:t>
        </w:r>
      </w:hyperlink>
    </w:p>
    <w:p w14:paraId="4F8FE0EC" w14:textId="77777777" w:rsidR="00CB18EB" w:rsidRPr="000E255C" w:rsidRDefault="00CB18EB" w:rsidP="00753727">
      <w:pPr>
        <w:pStyle w:val="NormalWeb"/>
        <w:spacing w:after="0" w:line="276" w:lineRule="auto"/>
        <w:jc w:val="both"/>
      </w:pPr>
      <w:hyperlink r:id="rId114" w:history="1">
        <w:r w:rsidRPr="000E255C">
          <w:rPr>
            <w:rStyle w:val="Hyperlink"/>
            <w:rFonts w:eastAsiaTheme="majorEastAsia"/>
            <w:color w:val="auto"/>
          </w:rPr>
          <w:t>Conference</w:t>
        </w:r>
      </w:hyperlink>
    </w:p>
    <w:p w14:paraId="5DB48F2E" w14:textId="77777777" w:rsidR="00CB18EB" w:rsidRDefault="00CB18EB" w:rsidP="00753727">
      <w:pPr>
        <w:spacing w:after="0" w:line="276" w:lineRule="auto"/>
        <w:rPr>
          <w:rStyle w:val="Hyperlink"/>
          <w:rFonts w:ascii="Times New Roman" w:eastAsia="Times New Roman" w:hAnsi="Times New Roman" w:cs="Times New Roman"/>
          <w:color w:val="auto"/>
          <w:lang w:eastAsia="en-IN"/>
        </w:rPr>
      </w:pPr>
      <w:hyperlink r:id="rId115" w:history="1">
        <w:r w:rsidRPr="000E255C">
          <w:rPr>
            <w:rStyle w:val="Hyperlink"/>
            <w:rFonts w:ascii="Times New Roman" w:eastAsia="Times New Roman" w:hAnsi="Times New Roman" w:cs="Times New Roman"/>
            <w:color w:val="auto"/>
            <w:lang w:eastAsia="en-IN"/>
          </w:rPr>
          <w:t>MOU- Climate Project</w:t>
        </w:r>
      </w:hyperlink>
    </w:p>
    <w:p w14:paraId="42D17D58" w14:textId="3A8F4F6B" w:rsidR="001823A4" w:rsidRPr="001823A4" w:rsidRDefault="001823A4" w:rsidP="001823A4">
      <w:pPr>
        <w:rPr>
          <w:rStyle w:val="Hyperlink"/>
          <w:rFonts w:ascii="Times New Roman" w:eastAsia="Times New Roman" w:hAnsi="Times New Roman" w:cs="Times New Roman"/>
          <w:color w:val="auto"/>
          <w:highlight w:val="yellow"/>
        </w:rPr>
      </w:pPr>
      <w:hyperlink r:id="rId116" w:history="1">
        <w:r w:rsidRPr="001823A4">
          <w:rPr>
            <w:rStyle w:val="Hyperlink"/>
            <w:rFonts w:ascii="Times New Roman" w:eastAsia="Times New Roman" w:hAnsi="Times New Roman" w:cs="Times New Roman"/>
            <w:color w:val="auto"/>
            <w:highlight w:val="yellow"/>
          </w:rPr>
          <w:t>Two-day International Conference Advanced Materials for Green</w:t>
        </w:r>
      </w:hyperlink>
    </w:p>
    <w:p w14:paraId="26E6A1C7" w14:textId="6504CDA8" w:rsidR="001823A4" w:rsidRPr="001823A4" w:rsidRDefault="001823A4" w:rsidP="001823A4">
      <w:pPr>
        <w:rPr>
          <w:rStyle w:val="Hyperlink"/>
          <w:rFonts w:ascii="Times New Roman" w:eastAsia="Times New Roman" w:hAnsi="Times New Roman" w:cs="Times New Roman"/>
          <w:color w:val="auto"/>
        </w:rPr>
      </w:pPr>
      <w:hyperlink r:id="rId117" w:history="1">
        <w:r w:rsidRPr="001823A4">
          <w:rPr>
            <w:rStyle w:val="Hyperlink"/>
            <w:rFonts w:ascii="Times New Roman" w:eastAsia="Times New Roman" w:hAnsi="Times New Roman" w:cs="Times New Roman"/>
            <w:highlight w:val="yellow"/>
          </w:rPr>
          <w:t>2-day International Multidisciplinary Conference on DESIGN 2030 – Developing Efficient and Sustainable Innovations for Global Needs</w:t>
        </w:r>
      </w:hyperlink>
    </w:p>
    <w:p w14:paraId="72E5C28E" w14:textId="7CE2095F" w:rsidR="00CB18EB" w:rsidRPr="000E255C" w:rsidRDefault="0014291F" w:rsidP="00753727">
      <w:pPr>
        <w:spacing w:before="240" w:after="240" w:line="276" w:lineRule="auto"/>
        <w:jc w:val="both"/>
        <w:rPr>
          <w:rFonts w:ascii="Times New Roman" w:eastAsia="Times New Roman" w:hAnsi="Times New Roman" w:cs="Times New Roman"/>
          <w:b/>
          <w:bCs/>
        </w:rPr>
      </w:pPr>
      <w:r>
        <w:rPr>
          <w:rFonts w:ascii="Times New Roman" w:eastAsia="Times New Roman" w:hAnsi="Times New Roman" w:cs="Times New Roman"/>
          <w:b/>
          <w:bCs/>
        </w:rPr>
        <w:t>6.3</w:t>
      </w:r>
      <w:r w:rsidR="00CB18EB" w:rsidRPr="000E255C">
        <w:rPr>
          <w:rFonts w:ascii="Times New Roman" w:eastAsia="Times New Roman" w:hAnsi="Times New Roman" w:cs="Times New Roman"/>
          <w:b/>
          <w:bCs/>
        </w:rPr>
        <w:t xml:space="preserve"> Assistance to low-carbon innovation</w:t>
      </w:r>
    </w:p>
    <w:p w14:paraId="7365C289" w14:textId="77777777"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 xml:space="preserve">K.R. Mangalam University actively supports low-carbon innovation and green entrepreneurship, positioning itself as an enabler of climate-smart solutions. As a host institution under the MSME scheme, the University has provided ₹15 lakh in funding support to a sustainable sunflower-shaped solar panel start-up, which focuses on improving solar energy efficiency and accessibility through innovative design and deployment. This initiative </w:t>
      </w:r>
      <w:r w:rsidRPr="000E255C">
        <w:rPr>
          <w:rFonts w:ascii="Times New Roman" w:eastAsia="Times New Roman" w:hAnsi="Times New Roman" w:cs="Times New Roman"/>
        </w:rPr>
        <w:lastRenderedPageBreak/>
        <w:t>reflects the University’s commitment to nurturing clean technology ventures that contribute directly to a low-carbon economy.</w:t>
      </w:r>
    </w:p>
    <w:p w14:paraId="21E4F2D7" w14:textId="77777777"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 xml:space="preserve">In addition to financial support, K.R. Mangalam University strengthens the innovation ecosystem through technical guidance, access to laboratories, faculty mentorship, and collaborative research support. Its Green Campus Policy and Sustainability Action Plan emphasize partnerships with industry, NGOs, and government agencies to scale clean energy technologies. The University also facilitates knowledge exchange through conferences, workshops, and </w:t>
      </w:r>
      <w:proofErr w:type="spellStart"/>
      <w:r w:rsidRPr="000E255C">
        <w:rPr>
          <w:rFonts w:ascii="Times New Roman" w:eastAsia="Times New Roman" w:hAnsi="Times New Roman" w:cs="Times New Roman"/>
        </w:rPr>
        <w:t>MoUs</w:t>
      </w:r>
      <w:proofErr w:type="spellEnd"/>
      <w:r w:rsidRPr="000E255C">
        <w:rPr>
          <w:rFonts w:ascii="Times New Roman" w:eastAsia="Times New Roman" w:hAnsi="Times New Roman" w:cs="Times New Roman"/>
        </w:rPr>
        <w:t xml:space="preserve">—notably the </w:t>
      </w:r>
      <w:r w:rsidRPr="000E255C">
        <w:rPr>
          <w:rFonts w:ascii="Times New Roman" w:eastAsia="Times New Roman" w:hAnsi="Times New Roman" w:cs="Times New Roman"/>
          <w:i/>
          <w:iCs/>
        </w:rPr>
        <w:t>International Conference on Advanced Materials for Green Chemistry and Sustainable Environment</w:t>
      </w:r>
      <w:r w:rsidRPr="000E255C">
        <w:rPr>
          <w:rFonts w:ascii="Times New Roman" w:eastAsia="Times New Roman" w:hAnsi="Times New Roman" w:cs="Times New Roman"/>
        </w:rPr>
        <w:t xml:space="preserve"> and the collaboration with </w:t>
      </w:r>
      <w:r w:rsidRPr="000E255C">
        <w:rPr>
          <w:rFonts w:ascii="Times New Roman" w:eastAsia="Times New Roman" w:hAnsi="Times New Roman" w:cs="Times New Roman"/>
          <w:i/>
          <w:iCs/>
        </w:rPr>
        <w:t>The Climate Reality Project</w:t>
      </w:r>
      <w:r w:rsidRPr="000E255C">
        <w:rPr>
          <w:rFonts w:ascii="Times New Roman" w:eastAsia="Times New Roman" w:hAnsi="Times New Roman" w:cs="Times New Roman"/>
        </w:rPr>
        <w:t>—which help innovators and start-ups connect with experts, funding networks, and policy frameworks.</w:t>
      </w:r>
    </w:p>
    <w:p w14:paraId="6744D953" w14:textId="77777777"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Complementing these initiatives is a strong research foundation, with 57 publications in 2024 and 36 in 2023 related to renewable energy, sustainable technologies, and low-carbon transition. This academic base supports innovation through technology validation, prototype development, and thought leadership.</w:t>
      </w:r>
    </w:p>
    <w:p w14:paraId="57524055" w14:textId="77777777"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Through direct funding, research-backed support, and strategic partnerships, K.R. Mangalam University provides meaningful assistance to low-carbon start-ups and innovators, contributing to India’s clean energy transition.</w:t>
      </w:r>
    </w:p>
    <w:p w14:paraId="4526C724" w14:textId="77777777" w:rsidR="007C0610" w:rsidRPr="000E255C" w:rsidRDefault="007C0610" w:rsidP="00753727">
      <w:pPr>
        <w:spacing w:after="0" w:line="276" w:lineRule="auto"/>
        <w:jc w:val="both"/>
        <w:rPr>
          <w:rFonts w:ascii="Times New Roman" w:hAnsi="Times New Roman" w:cs="Times New Roman"/>
        </w:rPr>
      </w:pPr>
    </w:p>
    <w:p w14:paraId="292E2D45" w14:textId="62D33974" w:rsidR="00CB18EB" w:rsidRPr="000E255C" w:rsidRDefault="0014291F" w:rsidP="00753727">
      <w:pPr>
        <w:spacing w:after="0" w:line="276" w:lineRule="auto"/>
        <w:jc w:val="both"/>
        <w:rPr>
          <w:rFonts w:ascii="Times New Roman" w:eastAsia="Times New Roman" w:hAnsi="Times New Roman" w:cs="Times New Roman"/>
          <w:b/>
          <w:bCs/>
        </w:rPr>
      </w:pPr>
      <w:r>
        <w:rPr>
          <w:rFonts w:ascii="Times New Roman" w:eastAsia="Times New Roman" w:hAnsi="Times New Roman" w:cs="Times New Roman"/>
          <w:b/>
          <w:bCs/>
        </w:rPr>
        <w:t>6.4</w:t>
      </w:r>
      <w:r w:rsidR="00CB18EB" w:rsidRPr="000E255C">
        <w:rPr>
          <w:rFonts w:ascii="Times New Roman" w:eastAsia="Times New Roman" w:hAnsi="Times New Roman" w:cs="Times New Roman"/>
          <w:b/>
          <w:bCs/>
        </w:rPr>
        <w:t xml:space="preserve"> Low-carbon energy use</w:t>
      </w:r>
    </w:p>
    <w:p w14:paraId="6B8B7B84" w14:textId="29EFF653"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 xml:space="preserve">K.R. Mangalam University actively monitors its total energy use and low-carbon energy contribution as part of its environmental and sustainability commitments. The total energy used by the University in 2023 is estimated to be between 6,400 and 7,000 GJ, covering both grid electricity and fossil fuel consumption (primarily diesel used for DG sets). Of this, approximately 1,225 GJ of energy was generated from low-carbon sources, specifically through the </w:t>
      </w:r>
      <w:proofErr w:type="gramStart"/>
      <w:r w:rsidRPr="000E255C">
        <w:rPr>
          <w:rFonts w:ascii="Times New Roman" w:eastAsia="Times New Roman" w:hAnsi="Times New Roman" w:cs="Times New Roman"/>
        </w:rPr>
        <w:t>310 kW</w:t>
      </w:r>
      <w:proofErr w:type="gramEnd"/>
      <w:r w:rsidRPr="000E255C">
        <w:rPr>
          <w:rFonts w:ascii="Times New Roman" w:eastAsia="Times New Roman" w:hAnsi="Times New Roman" w:cs="Times New Roman"/>
        </w:rPr>
        <w:t xml:space="preserve"> rooftop solar photovoltaic (PV) installation, which produced 340,142 kWh in 2023–24. This represents nearly </w:t>
      </w:r>
      <w:r w:rsidRPr="000E255C">
        <w:rPr>
          <w:rFonts w:ascii="Times New Roman" w:eastAsia="Times New Roman" w:hAnsi="Times New Roman" w:cs="Times New Roman"/>
          <w:b/>
          <w:bCs/>
        </w:rPr>
        <w:t>18% renewable energy contribution</w:t>
      </w:r>
      <w:r w:rsidRPr="000E255C">
        <w:rPr>
          <w:rFonts w:ascii="Times New Roman" w:eastAsia="Times New Roman" w:hAnsi="Times New Roman" w:cs="Times New Roman"/>
        </w:rPr>
        <w:t xml:space="preserve">, with the remaining </w:t>
      </w:r>
      <w:r w:rsidRPr="000E255C">
        <w:rPr>
          <w:rFonts w:ascii="Times New Roman" w:eastAsia="Times New Roman" w:hAnsi="Times New Roman" w:cs="Times New Roman"/>
          <w:b/>
          <w:bCs/>
        </w:rPr>
        <w:t>82% sourced from the grid</w:t>
      </w:r>
      <w:r w:rsidRPr="000E255C">
        <w:rPr>
          <w:rFonts w:ascii="Times New Roman" w:eastAsia="Times New Roman" w:hAnsi="Times New Roman" w:cs="Times New Roman"/>
        </w:rPr>
        <w:t xml:space="preserve">. Continuous expansion of solar capacity, coupled with planned energy-efficiency upgrades, positions the University on track to achieve its </w:t>
      </w:r>
      <w:r w:rsidRPr="000E255C">
        <w:rPr>
          <w:rFonts w:ascii="Times New Roman" w:eastAsia="Times New Roman" w:hAnsi="Times New Roman" w:cs="Times New Roman"/>
          <w:b/>
          <w:bCs/>
        </w:rPr>
        <w:t>30%</w:t>
      </w:r>
      <w:r w:rsidR="009E35DD">
        <w:rPr>
          <w:rFonts w:ascii="Times New Roman" w:eastAsia="Times New Roman" w:hAnsi="Times New Roman" w:cs="Times New Roman"/>
          <w:b/>
          <w:bCs/>
        </w:rPr>
        <w:t xml:space="preserve"> renewable-energy target by 2028</w:t>
      </w:r>
      <w:r w:rsidRPr="000E255C">
        <w:rPr>
          <w:rFonts w:ascii="Times New Roman" w:eastAsia="Times New Roman" w:hAnsi="Times New Roman" w:cs="Times New Roman"/>
        </w:rPr>
        <w:t>.</w:t>
      </w:r>
    </w:p>
    <w:p w14:paraId="610E73C8" w14:textId="77777777" w:rsidR="00CB18EB" w:rsidRPr="000E255C" w:rsidRDefault="00CB18EB" w:rsidP="00753727">
      <w:pPr>
        <w:spacing w:after="0" w:line="276" w:lineRule="auto"/>
        <w:jc w:val="both"/>
        <w:rPr>
          <w:rFonts w:ascii="Times New Roman" w:eastAsia="Times New Roman" w:hAnsi="Times New Roman" w:cs="Times New Roman"/>
        </w:rPr>
      </w:pPr>
    </w:p>
    <w:p w14:paraId="027CB12D" w14:textId="77777777"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The on-campus biogas plant generates renewable energy from organic waste, replacing conventional fossil fuels and contributing to low-carbon energy use</w:t>
      </w:r>
    </w:p>
    <w:p w14:paraId="04A5C5F2" w14:textId="77777777" w:rsidR="00CB18EB" w:rsidRPr="000E255C"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This clean energy generation significantly reduces the University’s dependence on grid electricity, thereby offsetting its operational carbon footprint. The low-carbon energy share currently represents around 17–19% of total energy consumption, positioning K.R. Mangalam University on a clear path toward its 100% renewable energy pledge, as stated in its Sustainable Environment and Green Campus Policy.</w:t>
      </w:r>
    </w:p>
    <w:p w14:paraId="66A78A0A" w14:textId="77777777" w:rsidR="00CB18EB" w:rsidRDefault="00CB18EB"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 xml:space="preserve">In addition to direct solar generation, the University has also implemented energy efficiency measures—such as LED retrofitting, BLDC fan installation, sensor-based lighting, and power factor optimization—to reduce energy intensity and improve the share of renewable energy </w:t>
      </w:r>
      <w:r w:rsidRPr="000E255C">
        <w:rPr>
          <w:rFonts w:ascii="Times New Roman" w:eastAsia="Times New Roman" w:hAnsi="Times New Roman" w:cs="Times New Roman"/>
        </w:rPr>
        <w:lastRenderedPageBreak/>
        <w:t>over time. These actions are complemented by tree plantation drives, waste-to-energy initiatives, and mobility interventions that further support carbon reduction goals.</w:t>
      </w:r>
    </w:p>
    <w:p w14:paraId="7817D006" w14:textId="77777777" w:rsidR="007D3079" w:rsidRDefault="007D3079" w:rsidP="00753727">
      <w:pPr>
        <w:spacing w:after="0" w:line="276" w:lineRule="auto"/>
        <w:jc w:val="both"/>
        <w:rPr>
          <w:rFonts w:ascii="Times New Roman" w:eastAsia="Times New Roman" w:hAnsi="Times New Roman" w:cs="Times New Roman"/>
        </w:rPr>
      </w:pPr>
    </w:p>
    <w:p w14:paraId="5C7EF4F5" w14:textId="77777777" w:rsidR="007D3079" w:rsidRDefault="007D3079" w:rsidP="00753727">
      <w:pPr>
        <w:spacing w:after="0" w:line="276" w:lineRule="auto"/>
        <w:jc w:val="center"/>
        <w:rPr>
          <w:rFonts w:ascii="Times New Roman" w:eastAsia="Times New Roman" w:hAnsi="Times New Roman" w:cs="Times New Roman"/>
          <w:b/>
        </w:rPr>
      </w:pPr>
      <w:r w:rsidRPr="007D3079">
        <w:rPr>
          <w:rFonts w:ascii="Times New Roman" w:eastAsia="Times New Roman" w:hAnsi="Times New Roman" w:cs="Times New Roman"/>
          <w:b/>
        </w:rPr>
        <w:t xml:space="preserve">Campus Energy Mix Summary (2023–24): </w:t>
      </w:r>
    </w:p>
    <w:p w14:paraId="44678A26" w14:textId="0D8830CD" w:rsidR="00CB18EB" w:rsidRPr="007D3079" w:rsidRDefault="007D3079" w:rsidP="00753727">
      <w:pPr>
        <w:spacing w:after="0" w:line="276" w:lineRule="auto"/>
        <w:jc w:val="center"/>
        <w:rPr>
          <w:rFonts w:ascii="Times New Roman" w:eastAsia="Times New Roman" w:hAnsi="Times New Roman" w:cs="Times New Roman"/>
          <w:b/>
        </w:rPr>
      </w:pPr>
      <w:r w:rsidRPr="007D3079">
        <w:rPr>
          <w:rFonts w:ascii="Times New Roman" w:eastAsia="Times New Roman" w:hAnsi="Times New Roman" w:cs="Times New Roman"/>
          <w:b/>
        </w:rPr>
        <w:t>Renewable vs Grid Energy Consumption (GJ and Share %)</w:t>
      </w:r>
    </w:p>
    <w:tbl>
      <w:tblPr>
        <w:tblStyle w:val="TableGrid"/>
        <w:tblW w:w="0" w:type="auto"/>
        <w:tblLook w:val="04A0" w:firstRow="1" w:lastRow="0" w:firstColumn="1" w:lastColumn="0" w:noHBand="0" w:noVBand="1"/>
      </w:tblPr>
      <w:tblGrid>
        <w:gridCol w:w="2254"/>
        <w:gridCol w:w="2254"/>
        <w:gridCol w:w="2254"/>
        <w:gridCol w:w="2254"/>
      </w:tblGrid>
      <w:tr w:rsidR="00CB18EB" w:rsidRPr="000E255C" w14:paraId="77D6408F" w14:textId="77777777" w:rsidTr="007D3079">
        <w:tc>
          <w:tcPr>
            <w:tcW w:w="2254" w:type="dxa"/>
            <w:vAlign w:val="center"/>
          </w:tcPr>
          <w:p w14:paraId="532BAD45" w14:textId="77777777" w:rsidR="00CB18EB" w:rsidRPr="000E255C" w:rsidRDefault="00CB18EB" w:rsidP="00753727">
            <w:pPr>
              <w:spacing w:line="276" w:lineRule="auto"/>
              <w:jc w:val="both"/>
              <w:rPr>
                <w:rFonts w:ascii="Times New Roman" w:eastAsia="Times New Roman" w:hAnsi="Times New Roman" w:cs="Times New Roman"/>
              </w:rPr>
            </w:pPr>
            <w:r w:rsidRPr="000E255C">
              <w:rPr>
                <w:rFonts w:ascii="Times New Roman" w:hAnsi="Times New Roman" w:cs="Times New Roman"/>
                <w:b/>
                <w:bCs/>
              </w:rPr>
              <w:t>Category</w:t>
            </w:r>
          </w:p>
        </w:tc>
        <w:tc>
          <w:tcPr>
            <w:tcW w:w="2254" w:type="dxa"/>
            <w:vAlign w:val="center"/>
          </w:tcPr>
          <w:p w14:paraId="4DA30542" w14:textId="77777777" w:rsidR="00CB18EB" w:rsidRPr="000E255C" w:rsidRDefault="00CB18EB" w:rsidP="00753727">
            <w:pPr>
              <w:spacing w:line="276" w:lineRule="auto"/>
              <w:jc w:val="both"/>
              <w:rPr>
                <w:rFonts w:ascii="Times New Roman" w:eastAsia="Times New Roman" w:hAnsi="Times New Roman" w:cs="Times New Roman"/>
              </w:rPr>
            </w:pPr>
            <w:r w:rsidRPr="000E255C">
              <w:rPr>
                <w:rFonts w:ascii="Times New Roman" w:hAnsi="Times New Roman" w:cs="Times New Roman"/>
                <w:b/>
                <w:bCs/>
              </w:rPr>
              <w:t>Energy (GJ)</w:t>
            </w:r>
          </w:p>
        </w:tc>
        <w:tc>
          <w:tcPr>
            <w:tcW w:w="2254" w:type="dxa"/>
            <w:vAlign w:val="center"/>
          </w:tcPr>
          <w:p w14:paraId="020DA2FA" w14:textId="77777777" w:rsidR="00CB18EB" w:rsidRPr="000E255C" w:rsidRDefault="00CB18EB" w:rsidP="00753727">
            <w:pPr>
              <w:spacing w:line="276" w:lineRule="auto"/>
              <w:jc w:val="both"/>
              <w:rPr>
                <w:rFonts w:ascii="Times New Roman" w:eastAsia="Times New Roman" w:hAnsi="Times New Roman" w:cs="Times New Roman"/>
              </w:rPr>
            </w:pPr>
            <w:r w:rsidRPr="000E255C">
              <w:rPr>
                <w:rFonts w:ascii="Times New Roman" w:hAnsi="Times New Roman" w:cs="Times New Roman"/>
                <w:b/>
                <w:bCs/>
              </w:rPr>
              <w:t>% Share</w:t>
            </w:r>
          </w:p>
        </w:tc>
        <w:tc>
          <w:tcPr>
            <w:tcW w:w="2254" w:type="dxa"/>
            <w:vAlign w:val="center"/>
          </w:tcPr>
          <w:p w14:paraId="6031F6CF" w14:textId="77777777" w:rsidR="00CB18EB" w:rsidRPr="000E255C" w:rsidRDefault="00CB18EB" w:rsidP="00753727">
            <w:pPr>
              <w:spacing w:line="276" w:lineRule="auto"/>
              <w:jc w:val="both"/>
              <w:rPr>
                <w:rFonts w:ascii="Times New Roman" w:eastAsia="Times New Roman" w:hAnsi="Times New Roman" w:cs="Times New Roman"/>
              </w:rPr>
            </w:pPr>
            <w:r w:rsidRPr="000E255C">
              <w:rPr>
                <w:rFonts w:ascii="Times New Roman" w:hAnsi="Times New Roman" w:cs="Times New Roman"/>
                <w:b/>
                <w:bCs/>
              </w:rPr>
              <w:t>Source</w:t>
            </w:r>
          </w:p>
        </w:tc>
      </w:tr>
      <w:tr w:rsidR="00CB18EB" w:rsidRPr="000E255C" w14:paraId="5640C809" w14:textId="77777777" w:rsidTr="007D3079">
        <w:tc>
          <w:tcPr>
            <w:tcW w:w="2254" w:type="dxa"/>
            <w:vAlign w:val="center"/>
          </w:tcPr>
          <w:p w14:paraId="7177AB3A" w14:textId="77777777" w:rsidR="00CB18EB" w:rsidRPr="000E255C" w:rsidRDefault="00CB18EB" w:rsidP="00753727">
            <w:pPr>
              <w:spacing w:line="276" w:lineRule="auto"/>
              <w:jc w:val="both"/>
              <w:rPr>
                <w:rFonts w:ascii="Times New Roman" w:eastAsia="Times New Roman" w:hAnsi="Times New Roman" w:cs="Times New Roman"/>
              </w:rPr>
            </w:pPr>
            <w:r w:rsidRPr="000E255C">
              <w:rPr>
                <w:rFonts w:ascii="Times New Roman" w:hAnsi="Times New Roman" w:cs="Times New Roman"/>
              </w:rPr>
              <w:t>Renewable Energy (Solar PV)</w:t>
            </w:r>
          </w:p>
        </w:tc>
        <w:tc>
          <w:tcPr>
            <w:tcW w:w="2254" w:type="dxa"/>
            <w:vAlign w:val="center"/>
          </w:tcPr>
          <w:p w14:paraId="16F0C4E3" w14:textId="77777777" w:rsidR="00CB18EB" w:rsidRPr="000E255C" w:rsidRDefault="00CB18EB" w:rsidP="00753727">
            <w:pPr>
              <w:spacing w:line="276" w:lineRule="auto"/>
              <w:jc w:val="both"/>
              <w:rPr>
                <w:rFonts w:ascii="Times New Roman" w:eastAsia="Times New Roman" w:hAnsi="Times New Roman" w:cs="Times New Roman"/>
              </w:rPr>
            </w:pPr>
            <w:r w:rsidRPr="000E255C">
              <w:rPr>
                <w:rStyle w:val="Strong"/>
                <w:rFonts w:ascii="Times New Roman" w:hAnsi="Times New Roman" w:cs="Times New Roman"/>
              </w:rPr>
              <w:t>1,224.51 GJ</w:t>
            </w:r>
          </w:p>
        </w:tc>
        <w:tc>
          <w:tcPr>
            <w:tcW w:w="2254" w:type="dxa"/>
            <w:vAlign w:val="center"/>
          </w:tcPr>
          <w:p w14:paraId="2DBDF2D6" w14:textId="77777777" w:rsidR="00CB18EB" w:rsidRPr="000E255C" w:rsidRDefault="00CB18EB" w:rsidP="00753727">
            <w:pPr>
              <w:spacing w:line="276" w:lineRule="auto"/>
              <w:jc w:val="both"/>
              <w:rPr>
                <w:rFonts w:ascii="Times New Roman" w:eastAsia="Times New Roman" w:hAnsi="Times New Roman" w:cs="Times New Roman"/>
              </w:rPr>
            </w:pPr>
            <w:r w:rsidRPr="000E255C">
              <w:rPr>
                <w:rStyle w:val="Strong"/>
                <w:rFonts w:ascii="Times New Roman" w:hAnsi="Times New Roman" w:cs="Times New Roman"/>
              </w:rPr>
              <w:t>≈18%</w:t>
            </w:r>
          </w:p>
        </w:tc>
        <w:tc>
          <w:tcPr>
            <w:tcW w:w="2254" w:type="dxa"/>
            <w:vAlign w:val="center"/>
          </w:tcPr>
          <w:p w14:paraId="6B19C253" w14:textId="77777777" w:rsidR="00CB18EB" w:rsidRPr="000E255C" w:rsidRDefault="00CB18EB" w:rsidP="00753727">
            <w:pPr>
              <w:spacing w:line="276" w:lineRule="auto"/>
              <w:jc w:val="both"/>
              <w:rPr>
                <w:rFonts w:ascii="Times New Roman" w:eastAsia="Times New Roman" w:hAnsi="Times New Roman" w:cs="Times New Roman"/>
              </w:rPr>
            </w:pPr>
            <w:r w:rsidRPr="000E255C">
              <w:rPr>
                <w:rFonts w:ascii="Times New Roman" w:hAnsi="Times New Roman" w:cs="Times New Roman"/>
              </w:rPr>
              <w:t>Solar audit &amp; bills</w:t>
            </w:r>
          </w:p>
        </w:tc>
      </w:tr>
      <w:tr w:rsidR="00CB18EB" w:rsidRPr="000E255C" w14:paraId="4816E378" w14:textId="77777777" w:rsidTr="007D3079">
        <w:tc>
          <w:tcPr>
            <w:tcW w:w="2254" w:type="dxa"/>
            <w:vAlign w:val="center"/>
          </w:tcPr>
          <w:p w14:paraId="0E46F20A" w14:textId="77777777" w:rsidR="00CB18EB" w:rsidRPr="000E255C" w:rsidRDefault="00CB18EB" w:rsidP="00753727">
            <w:pPr>
              <w:spacing w:line="276" w:lineRule="auto"/>
              <w:jc w:val="both"/>
              <w:rPr>
                <w:rFonts w:ascii="Times New Roman" w:eastAsia="Times New Roman" w:hAnsi="Times New Roman" w:cs="Times New Roman"/>
              </w:rPr>
            </w:pPr>
            <w:r w:rsidRPr="000E255C">
              <w:rPr>
                <w:rFonts w:ascii="Times New Roman" w:hAnsi="Times New Roman" w:cs="Times New Roman"/>
              </w:rPr>
              <w:t>Grid Electricity (Non-renewable)</w:t>
            </w:r>
          </w:p>
        </w:tc>
        <w:tc>
          <w:tcPr>
            <w:tcW w:w="2254" w:type="dxa"/>
            <w:vAlign w:val="center"/>
          </w:tcPr>
          <w:p w14:paraId="52C02B45" w14:textId="77777777" w:rsidR="00CB18EB" w:rsidRPr="000E255C" w:rsidRDefault="00CB18EB" w:rsidP="00753727">
            <w:pPr>
              <w:spacing w:line="276" w:lineRule="auto"/>
              <w:jc w:val="both"/>
              <w:rPr>
                <w:rFonts w:ascii="Times New Roman" w:eastAsia="Times New Roman" w:hAnsi="Times New Roman" w:cs="Times New Roman"/>
              </w:rPr>
            </w:pPr>
            <w:r w:rsidRPr="000E255C">
              <w:rPr>
                <w:rStyle w:val="Strong"/>
                <w:rFonts w:ascii="Times New Roman" w:hAnsi="Times New Roman" w:cs="Times New Roman"/>
              </w:rPr>
              <w:t>5,475.49 GJ</w:t>
            </w:r>
          </w:p>
        </w:tc>
        <w:tc>
          <w:tcPr>
            <w:tcW w:w="2254" w:type="dxa"/>
            <w:vAlign w:val="center"/>
          </w:tcPr>
          <w:p w14:paraId="3148D467" w14:textId="77777777" w:rsidR="00CB18EB" w:rsidRPr="000E255C" w:rsidRDefault="00CB18EB" w:rsidP="00753727">
            <w:pPr>
              <w:spacing w:line="276" w:lineRule="auto"/>
              <w:jc w:val="both"/>
              <w:rPr>
                <w:rFonts w:ascii="Times New Roman" w:eastAsia="Times New Roman" w:hAnsi="Times New Roman" w:cs="Times New Roman"/>
              </w:rPr>
            </w:pPr>
            <w:r w:rsidRPr="000E255C">
              <w:rPr>
                <w:rStyle w:val="Strong"/>
                <w:rFonts w:ascii="Times New Roman" w:hAnsi="Times New Roman" w:cs="Times New Roman"/>
              </w:rPr>
              <w:t>≈82%</w:t>
            </w:r>
          </w:p>
        </w:tc>
        <w:tc>
          <w:tcPr>
            <w:tcW w:w="2254" w:type="dxa"/>
            <w:vAlign w:val="center"/>
          </w:tcPr>
          <w:p w14:paraId="52094131" w14:textId="77777777" w:rsidR="00CB18EB" w:rsidRPr="000E255C" w:rsidRDefault="00CB18EB" w:rsidP="00753727">
            <w:pPr>
              <w:spacing w:line="276" w:lineRule="auto"/>
              <w:jc w:val="both"/>
              <w:rPr>
                <w:rFonts w:ascii="Times New Roman" w:eastAsia="Times New Roman" w:hAnsi="Times New Roman" w:cs="Times New Roman"/>
              </w:rPr>
            </w:pPr>
            <w:r w:rsidRPr="000E255C">
              <w:rPr>
                <w:rFonts w:ascii="Times New Roman" w:hAnsi="Times New Roman" w:cs="Times New Roman"/>
              </w:rPr>
              <w:t>Electricity bills &amp; audit</w:t>
            </w:r>
          </w:p>
        </w:tc>
      </w:tr>
      <w:tr w:rsidR="00CB18EB" w:rsidRPr="000E255C" w14:paraId="10BE5AD4" w14:textId="77777777" w:rsidTr="007D3079">
        <w:tc>
          <w:tcPr>
            <w:tcW w:w="2254" w:type="dxa"/>
            <w:vAlign w:val="center"/>
          </w:tcPr>
          <w:p w14:paraId="3121574C" w14:textId="77777777" w:rsidR="00CB18EB" w:rsidRPr="000E255C" w:rsidRDefault="00CB18EB" w:rsidP="00753727">
            <w:pPr>
              <w:spacing w:line="276" w:lineRule="auto"/>
              <w:jc w:val="both"/>
              <w:rPr>
                <w:rFonts w:ascii="Times New Roman" w:eastAsia="Times New Roman" w:hAnsi="Times New Roman" w:cs="Times New Roman"/>
              </w:rPr>
            </w:pPr>
            <w:r w:rsidRPr="000E255C">
              <w:rPr>
                <w:rStyle w:val="Strong"/>
                <w:rFonts w:ascii="Times New Roman" w:hAnsi="Times New Roman" w:cs="Times New Roman"/>
              </w:rPr>
              <w:t>Total Energy Use</w:t>
            </w:r>
          </w:p>
        </w:tc>
        <w:tc>
          <w:tcPr>
            <w:tcW w:w="2254" w:type="dxa"/>
            <w:vAlign w:val="center"/>
          </w:tcPr>
          <w:p w14:paraId="671EDD3E" w14:textId="77777777" w:rsidR="00CB18EB" w:rsidRPr="000E255C" w:rsidRDefault="00CB18EB" w:rsidP="00753727">
            <w:pPr>
              <w:spacing w:line="276" w:lineRule="auto"/>
              <w:jc w:val="both"/>
              <w:rPr>
                <w:rFonts w:ascii="Times New Roman" w:eastAsia="Times New Roman" w:hAnsi="Times New Roman" w:cs="Times New Roman"/>
              </w:rPr>
            </w:pPr>
            <w:r w:rsidRPr="000E255C">
              <w:rPr>
                <w:rStyle w:val="Strong"/>
                <w:rFonts w:ascii="Times New Roman" w:hAnsi="Times New Roman" w:cs="Times New Roman"/>
              </w:rPr>
              <w:t>≈ 6,700 GJ</w:t>
            </w:r>
          </w:p>
        </w:tc>
        <w:tc>
          <w:tcPr>
            <w:tcW w:w="2254" w:type="dxa"/>
            <w:vAlign w:val="center"/>
          </w:tcPr>
          <w:p w14:paraId="261A7D2D" w14:textId="77777777" w:rsidR="00CB18EB" w:rsidRPr="000E255C" w:rsidRDefault="00CB18EB" w:rsidP="00753727">
            <w:pPr>
              <w:spacing w:line="276" w:lineRule="auto"/>
              <w:jc w:val="both"/>
              <w:rPr>
                <w:rFonts w:ascii="Times New Roman" w:eastAsia="Times New Roman" w:hAnsi="Times New Roman" w:cs="Times New Roman"/>
              </w:rPr>
            </w:pPr>
            <w:r w:rsidRPr="000E255C">
              <w:rPr>
                <w:rStyle w:val="Strong"/>
                <w:rFonts w:ascii="Times New Roman" w:hAnsi="Times New Roman" w:cs="Times New Roman"/>
              </w:rPr>
              <w:t>100%</w:t>
            </w:r>
          </w:p>
        </w:tc>
        <w:tc>
          <w:tcPr>
            <w:tcW w:w="2254" w:type="dxa"/>
            <w:vAlign w:val="center"/>
          </w:tcPr>
          <w:p w14:paraId="6140DF2B" w14:textId="77777777" w:rsidR="00CB18EB" w:rsidRPr="000E255C" w:rsidRDefault="00CB18EB" w:rsidP="00753727">
            <w:pPr>
              <w:spacing w:line="276" w:lineRule="auto"/>
              <w:jc w:val="both"/>
              <w:rPr>
                <w:rFonts w:ascii="Times New Roman" w:eastAsia="Times New Roman" w:hAnsi="Times New Roman" w:cs="Times New Roman"/>
              </w:rPr>
            </w:pPr>
            <w:r w:rsidRPr="000E255C">
              <w:rPr>
                <w:rFonts w:ascii="Times New Roman" w:hAnsi="Times New Roman" w:cs="Times New Roman"/>
              </w:rPr>
              <w:t>Energy Audit 2023-24</w:t>
            </w:r>
          </w:p>
        </w:tc>
      </w:tr>
    </w:tbl>
    <w:p w14:paraId="71AF2133" w14:textId="77777777" w:rsidR="00CB18EB" w:rsidRPr="000E255C" w:rsidRDefault="00CB18EB" w:rsidP="00753727">
      <w:pPr>
        <w:spacing w:after="0" w:line="276" w:lineRule="auto"/>
        <w:jc w:val="both"/>
        <w:rPr>
          <w:rFonts w:ascii="Times New Roman" w:eastAsia="Times New Roman" w:hAnsi="Times New Roman" w:cs="Times New Roman"/>
        </w:rPr>
      </w:pPr>
    </w:p>
    <w:p w14:paraId="10533389" w14:textId="12191429" w:rsidR="00E1559D" w:rsidRPr="0014291F" w:rsidRDefault="00C91AA1" w:rsidP="00753727">
      <w:pPr>
        <w:pStyle w:val="Heading1"/>
        <w:spacing w:line="276" w:lineRule="auto"/>
        <w:jc w:val="both"/>
        <w:rPr>
          <w:rFonts w:ascii="Times New Roman" w:eastAsia="Times New Roman" w:hAnsi="Times New Roman" w:cs="Times New Roman"/>
          <w:b/>
          <w:bCs/>
          <w:color w:val="auto"/>
          <w:sz w:val="24"/>
          <w:szCs w:val="24"/>
        </w:rPr>
      </w:pPr>
      <w:r>
        <w:rPr>
          <w:rFonts w:ascii="Times New Roman" w:eastAsia="Times New Roman" w:hAnsi="Times New Roman" w:cs="Times New Roman"/>
          <w:b/>
          <w:bCs/>
          <w:color w:val="auto"/>
          <w:sz w:val="24"/>
          <w:szCs w:val="24"/>
        </w:rPr>
        <w:t>7</w:t>
      </w:r>
      <w:r w:rsidR="00BC603E">
        <w:rPr>
          <w:rFonts w:ascii="Times New Roman" w:eastAsia="Times New Roman" w:hAnsi="Times New Roman" w:cs="Times New Roman"/>
          <w:b/>
          <w:bCs/>
          <w:color w:val="auto"/>
          <w:sz w:val="24"/>
          <w:szCs w:val="24"/>
        </w:rPr>
        <w:t>.</w:t>
      </w:r>
      <w:r w:rsidR="00023095">
        <w:rPr>
          <w:rFonts w:ascii="Times New Roman" w:eastAsia="Times New Roman" w:hAnsi="Times New Roman" w:cs="Times New Roman"/>
          <w:b/>
          <w:bCs/>
          <w:color w:val="auto"/>
          <w:sz w:val="24"/>
          <w:szCs w:val="24"/>
        </w:rPr>
        <w:t xml:space="preserve"> </w:t>
      </w:r>
      <w:r w:rsidRPr="0014291F">
        <w:rPr>
          <w:rFonts w:ascii="Times New Roman" w:eastAsia="Times New Roman" w:hAnsi="Times New Roman" w:cs="Times New Roman"/>
          <w:b/>
          <w:bCs/>
          <w:color w:val="auto"/>
          <w:sz w:val="24"/>
          <w:szCs w:val="24"/>
        </w:rPr>
        <w:t xml:space="preserve"> Plan</w:t>
      </w:r>
      <w:r w:rsidR="00E1559D" w:rsidRPr="0014291F">
        <w:rPr>
          <w:rFonts w:ascii="Times New Roman" w:eastAsia="Times New Roman" w:hAnsi="Times New Roman" w:cs="Times New Roman"/>
          <w:b/>
          <w:bCs/>
          <w:color w:val="auto"/>
          <w:sz w:val="24"/>
          <w:szCs w:val="24"/>
        </w:rPr>
        <w:t xml:space="preserve"> to reduce energy consumption</w:t>
      </w:r>
    </w:p>
    <w:p w14:paraId="62ECC23E" w14:textId="77777777" w:rsidR="00E1559D" w:rsidRPr="000E255C" w:rsidRDefault="00E1559D" w:rsidP="00753727">
      <w:pPr>
        <w:spacing w:after="0" w:line="276" w:lineRule="auto"/>
        <w:jc w:val="both"/>
        <w:rPr>
          <w:rFonts w:ascii="Times New Roman" w:hAnsi="Times New Roman" w:cs="Times New Roman"/>
        </w:rPr>
      </w:pPr>
      <w:r w:rsidRPr="000E255C">
        <w:rPr>
          <w:rFonts w:ascii="Times New Roman" w:eastAsia="Times New Roman" w:hAnsi="Times New Roman" w:cs="Times New Roman"/>
        </w:rPr>
        <w:t xml:space="preserve">K.R. Mangalam University has a comprehensive energy efficiency plan designed to systematically reduce overall energy consumption across academic, residential, and administrative infrastructure. Guided by findings from the Energy Audit, the University has identified key consumption hotspots and developed a phased action plan to address them through technological upgrades, operational optimization, and </w:t>
      </w:r>
      <w:proofErr w:type="spellStart"/>
      <w:r w:rsidRPr="000E255C">
        <w:rPr>
          <w:rFonts w:ascii="Times New Roman" w:eastAsia="Times New Roman" w:hAnsi="Times New Roman" w:cs="Times New Roman"/>
        </w:rPr>
        <w:t>behavioral</w:t>
      </w:r>
      <w:proofErr w:type="spellEnd"/>
      <w:r w:rsidRPr="000E255C">
        <w:rPr>
          <w:rFonts w:ascii="Times New Roman" w:eastAsia="Times New Roman" w:hAnsi="Times New Roman" w:cs="Times New Roman"/>
        </w:rPr>
        <w:t xml:space="preserve"> change </w:t>
      </w:r>
      <w:proofErr w:type="spellStart"/>
      <w:proofErr w:type="gramStart"/>
      <w:r w:rsidRPr="000E255C">
        <w:rPr>
          <w:rFonts w:ascii="Times New Roman" w:eastAsia="Times New Roman" w:hAnsi="Times New Roman" w:cs="Times New Roman"/>
        </w:rPr>
        <w:t>initiatives.</w:t>
      </w:r>
      <w:r w:rsidRPr="000E255C">
        <w:rPr>
          <w:rFonts w:ascii="Times New Roman" w:hAnsi="Times New Roman" w:cs="Times New Roman"/>
        </w:rPr>
        <w:t>The</w:t>
      </w:r>
      <w:proofErr w:type="spellEnd"/>
      <w:proofErr w:type="gramEnd"/>
      <w:r w:rsidRPr="000E255C">
        <w:rPr>
          <w:rFonts w:ascii="Times New Roman" w:hAnsi="Times New Roman" w:cs="Times New Roman"/>
        </w:rPr>
        <w:t xml:space="preserve"> University is committed to sustainable campus operations and reflects this in its energy strategy and actively integrates alternative energy sources and energy conservation mechanisms.</w:t>
      </w:r>
    </w:p>
    <w:p w14:paraId="2FE4BC8F" w14:textId="77777777" w:rsidR="00E1559D" w:rsidRPr="000E255C" w:rsidRDefault="00E1559D" w:rsidP="00753727">
      <w:pPr>
        <w:spacing w:after="0" w:line="276" w:lineRule="auto"/>
        <w:jc w:val="both"/>
        <w:rPr>
          <w:rFonts w:ascii="Times New Roman" w:hAnsi="Times New Roman" w:cs="Times New Roman"/>
        </w:rPr>
      </w:pPr>
    </w:p>
    <w:p w14:paraId="75229356" w14:textId="77777777" w:rsidR="00E1559D" w:rsidRPr="000E255C" w:rsidRDefault="00E1559D"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 xml:space="preserve">The University has set progressive targets through 2030, aiming to achieve a 10 % reduction in lighting energy consumption by 2027 through complete LED retrofits and sensor-based controls, a 5 % reduction in HVAC energy use by 2027 through variable frequency drives and maintenance optimisation, installation of additional rooftop solar panels to supply 30 % of total electricity demand by 2027, and a 25 % reduction in overall energy intensity (kWh per m²) within three years of baseline measurement. These measures, supported by annual energy </w:t>
      </w:r>
    </w:p>
    <w:p w14:paraId="4A7B3ED5" w14:textId="77777777" w:rsidR="00E1559D" w:rsidRPr="000E255C" w:rsidRDefault="00E1559D" w:rsidP="00753727">
      <w:pPr>
        <w:spacing w:after="0" w:line="276" w:lineRule="auto"/>
        <w:jc w:val="both"/>
        <w:rPr>
          <w:rFonts w:ascii="Times New Roman" w:eastAsia="Times New Roman" w:hAnsi="Times New Roman" w:cs="Times New Roman"/>
        </w:rPr>
      </w:pPr>
    </w:p>
    <w:p w14:paraId="75263D21" w14:textId="77777777" w:rsidR="00E1559D" w:rsidRPr="000E255C" w:rsidRDefault="00E1559D" w:rsidP="00753727">
      <w:pPr>
        <w:spacing w:after="0" w:line="276" w:lineRule="auto"/>
        <w:jc w:val="both"/>
        <w:rPr>
          <w:rFonts w:ascii="Times New Roman" w:eastAsia="Times New Roman" w:hAnsi="Times New Roman" w:cs="Times New Roman"/>
        </w:rPr>
      </w:pPr>
      <w:r w:rsidRPr="000E255C">
        <w:rPr>
          <w:rFonts w:ascii="Times New Roman" w:eastAsia="Times New Roman" w:hAnsi="Times New Roman" w:cs="Times New Roman"/>
        </w:rPr>
        <w:t>audits and continuous monitoring, are expected to significantly reduce energy use and fuel dependence, improve operational efficiency, and enhance the share of renewable energy in the total energy mix.</w:t>
      </w:r>
    </w:p>
    <w:p w14:paraId="57040D54" w14:textId="70535363" w:rsidR="00E1559D" w:rsidRPr="000E255C" w:rsidRDefault="00E1559D" w:rsidP="00753727">
      <w:pPr>
        <w:spacing w:after="0" w:line="276" w:lineRule="auto"/>
        <w:jc w:val="both"/>
        <w:rPr>
          <w:rFonts w:ascii="Times New Roman" w:hAnsi="Times New Roman" w:cs="Times New Roman"/>
        </w:rPr>
      </w:pPr>
      <w:r w:rsidRPr="00274D41">
        <w:rPr>
          <w:rFonts w:ascii="Times New Roman" w:hAnsi="Times New Roman" w:cs="Times New Roman"/>
        </w:rPr>
        <w:t>Link:</w:t>
      </w:r>
      <w:r w:rsidR="00274D41">
        <w:rPr>
          <w:rFonts w:ascii="Times New Roman" w:hAnsi="Times New Roman" w:cs="Times New Roman"/>
        </w:rPr>
        <w:t xml:space="preserve"> </w:t>
      </w:r>
      <w:hyperlink r:id="rId118" w:history="1">
        <w:r w:rsidR="00274D41" w:rsidRPr="00274D41">
          <w:rPr>
            <w:rStyle w:val="Hyperlink"/>
            <w:rFonts w:ascii="Times New Roman" w:hAnsi="Times New Roman" w:cs="Times New Roman"/>
          </w:rPr>
          <w:t>K.R. Mangalam University</w:t>
        </w:r>
      </w:hyperlink>
    </w:p>
    <w:p w14:paraId="5180308C" w14:textId="77777777" w:rsidR="00E1559D" w:rsidRDefault="00E1559D" w:rsidP="00753727">
      <w:pPr>
        <w:spacing w:after="0" w:line="276" w:lineRule="auto"/>
        <w:jc w:val="both"/>
        <w:rPr>
          <w:rFonts w:ascii="Times New Roman" w:eastAsia="Times New Roman" w:hAnsi="Times New Roman" w:cs="Times New Roman"/>
        </w:rPr>
      </w:pPr>
      <w:hyperlink r:id="rId119" w:history="1">
        <w:r w:rsidRPr="000E255C">
          <w:rPr>
            <w:rStyle w:val="Hyperlink"/>
            <w:rFonts w:ascii="Times New Roman" w:eastAsia="Times New Roman" w:hAnsi="Times New Roman" w:cs="Times New Roman"/>
            <w:color w:val="auto"/>
          </w:rPr>
          <w:t xml:space="preserve">Sustainable Environment and Green Campus Policy </w:t>
        </w:r>
      </w:hyperlink>
      <w:r w:rsidRPr="000E255C">
        <w:rPr>
          <w:rFonts w:ascii="Times New Roman" w:eastAsia="Times New Roman" w:hAnsi="Times New Roman" w:cs="Times New Roman"/>
        </w:rPr>
        <w:t xml:space="preserve"> </w:t>
      </w:r>
    </w:p>
    <w:p w14:paraId="1C0739C2" w14:textId="77777777" w:rsidR="00BB20F2" w:rsidRPr="000E255C" w:rsidRDefault="00BB20F2" w:rsidP="00753727">
      <w:pPr>
        <w:spacing w:after="0" w:line="276" w:lineRule="auto"/>
        <w:jc w:val="both"/>
        <w:rPr>
          <w:rFonts w:ascii="Times New Roman" w:eastAsia="Times New Roman" w:hAnsi="Times New Roman" w:cs="Times New Roman"/>
        </w:rPr>
      </w:pPr>
    </w:p>
    <w:p w14:paraId="3C4CA1D8" w14:textId="0C09F659" w:rsidR="00DB1A11" w:rsidRPr="000D46A9" w:rsidRDefault="00E1559D" w:rsidP="00753727">
      <w:pPr>
        <w:spacing w:before="240" w:after="240" w:line="276" w:lineRule="auto"/>
        <w:jc w:val="center"/>
        <w:rPr>
          <w:rStyle w:val="Strong"/>
          <w:rFonts w:ascii="Times New Roman" w:eastAsia="Times New Roman" w:hAnsi="Times New Roman" w:cs="Times New Roman"/>
          <w:b w:val="0"/>
          <w:bCs w:val="0"/>
        </w:rPr>
      </w:pPr>
      <w:r w:rsidRPr="000E255C">
        <w:rPr>
          <w:rFonts w:ascii="Times New Roman" w:hAnsi="Times New Roman" w:cs="Times New Roman"/>
          <w:noProof/>
          <w:lang w:eastAsia="en-IN"/>
        </w:rPr>
        <w:lastRenderedPageBreak/>
        <w:drawing>
          <wp:inline distT="0" distB="0" distL="0" distR="0" wp14:anchorId="249C35D8" wp14:editId="7807B1A7">
            <wp:extent cx="5507039" cy="4625163"/>
            <wp:effectExtent l="0" t="0" r="0" b="4445"/>
            <wp:docPr id="14277721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17026" cy="4633551"/>
                    </a:xfrm>
                    <a:prstGeom prst="rect">
                      <a:avLst/>
                    </a:prstGeom>
                    <a:noFill/>
                    <a:ln>
                      <a:noFill/>
                    </a:ln>
                  </pic:spPr>
                </pic:pic>
              </a:graphicData>
            </a:graphic>
          </wp:inline>
        </w:drawing>
      </w:r>
    </w:p>
    <w:sectPr w:rsidR="00DB1A11" w:rsidRPr="000D46A9" w:rsidSect="00936705">
      <w:headerReference w:type="default" r:id="rId121"/>
      <w:footerReference w:type="default" r:id="rId122"/>
      <w:pgSz w:w="11906" w:h="16838"/>
      <w:pgMar w:top="1985" w:right="1440" w:bottom="1440" w:left="1440" w:header="142"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39493B" w14:textId="77777777" w:rsidR="009E36C3" w:rsidRDefault="009E36C3" w:rsidP="00E10903">
      <w:pPr>
        <w:spacing w:after="0" w:line="240" w:lineRule="auto"/>
      </w:pPr>
      <w:r>
        <w:separator/>
      </w:r>
    </w:p>
  </w:endnote>
  <w:endnote w:type="continuationSeparator" w:id="0">
    <w:p w14:paraId="31548AA5" w14:textId="77777777" w:rsidR="009E36C3" w:rsidRDefault="009E36C3" w:rsidP="00E109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News Gothic MT">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0724229"/>
      <w:docPartObj>
        <w:docPartGallery w:val="Page Numbers (Bottom of Page)"/>
        <w:docPartUnique/>
      </w:docPartObj>
    </w:sdtPr>
    <w:sdtEndPr>
      <w:rPr>
        <w:noProof/>
      </w:rPr>
    </w:sdtEndPr>
    <w:sdtContent>
      <w:p w14:paraId="266E9C58" w14:textId="77B83B32" w:rsidR="000671E6" w:rsidRDefault="000671E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A86A169" w14:textId="77777777" w:rsidR="000671E6" w:rsidRDefault="000671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184E62" w14:textId="77777777" w:rsidR="009E36C3" w:rsidRDefault="009E36C3" w:rsidP="00E10903">
      <w:pPr>
        <w:spacing w:after="0" w:line="240" w:lineRule="auto"/>
      </w:pPr>
      <w:r>
        <w:separator/>
      </w:r>
    </w:p>
  </w:footnote>
  <w:footnote w:type="continuationSeparator" w:id="0">
    <w:p w14:paraId="7129115F" w14:textId="77777777" w:rsidR="009E36C3" w:rsidRDefault="009E36C3" w:rsidP="00E109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5981C6" w14:textId="5DA212A9" w:rsidR="00EB0430" w:rsidRPr="00E10903" w:rsidRDefault="00EB0430">
    <w:pPr>
      <w:pStyle w:val="Header"/>
      <w:rPr>
        <w:lang w:val="en-US"/>
      </w:rPr>
    </w:pPr>
    <w:r>
      <w:rPr>
        <w:noProof/>
        <w:lang w:eastAsia="en-IN"/>
      </w:rPr>
      <w:drawing>
        <wp:inline distT="0" distB="0" distL="0" distR="0" wp14:anchorId="1BC3A219" wp14:editId="6834466A">
          <wp:extent cx="5398457" cy="876300"/>
          <wp:effectExtent l="0" t="0" r="0" b="0"/>
          <wp:docPr id="127912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0644" cy="876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871CE7"/>
    <w:multiLevelType w:val="multilevel"/>
    <w:tmpl w:val="1F94E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9F139E"/>
    <w:multiLevelType w:val="multilevel"/>
    <w:tmpl w:val="93CA2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B45A76"/>
    <w:multiLevelType w:val="multilevel"/>
    <w:tmpl w:val="5FCC9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5F2E57"/>
    <w:multiLevelType w:val="multilevel"/>
    <w:tmpl w:val="EA7AFEC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2A1D33"/>
    <w:multiLevelType w:val="multilevel"/>
    <w:tmpl w:val="BB1A7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5F7AC5"/>
    <w:multiLevelType w:val="multilevel"/>
    <w:tmpl w:val="30A0B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F124AA"/>
    <w:multiLevelType w:val="hybridMultilevel"/>
    <w:tmpl w:val="AE068C1E"/>
    <w:lvl w:ilvl="0" w:tplc="DCE038C8">
      <w:start w:val="1"/>
      <w:numFmt w:val="bullet"/>
      <w:lvlText w:val="•"/>
      <w:lvlJc w:val="left"/>
      <w:pPr>
        <w:ind w:left="360" w:hanging="360"/>
      </w:pPr>
    </w:lvl>
    <w:lvl w:ilvl="1" w:tplc="99C0C2F2">
      <w:start w:val="1"/>
      <w:numFmt w:val="bullet"/>
      <w:lvlText w:val="◦"/>
      <w:lvlJc w:val="left"/>
      <w:pPr>
        <w:ind w:left="720" w:hanging="360"/>
      </w:pPr>
    </w:lvl>
    <w:lvl w:ilvl="2" w:tplc="6E16E43E">
      <w:numFmt w:val="decimal"/>
      <w:lvlText w:val=""/>
      <w:lvlJc w:val="left"/>
    </w:lvl>
    <w:lvl w:ilvl="3" w:tplc="B4C2EF7A">
      <w:numFmt w:val="decimal"/>
      <w:lvlText w:val=""/>
      <w:lvlJc w:val="left"/>
    </w:lvl>
    <w:lvl w:ilvl="4" w:tplc="B03A132E">
      <w:numFmt w:val="decimal"/>
      <w:lvlText w:val=""/>
      <w:lvlJc w:val="left"/>
    </w:lvl>
    <w:lvl w:ilvl="5" w:tplc="4990A600">
      <w:numFmt w:val="decimal"/>
      <w:lvlText w:val=""/>
      <w:lvlJc w:val="left"/>
    </w:lvl>
    <w:lvl w:ilvl="6" w:tplc="E3EA314A">
      <w:numFmt w:val="decimal"/>
      <w:lvlText w:val=""/>
      <w:lvlJc w:val="left"/>
    </w:lvl>
    <w:lvl w:ilvl="7" w:tplc="304077E8">
      <w:numFmt w:val="decimal"/>
      <w:lvlText w:val=""/>
      <w:lvlJc w:val="left"/>
    </w:lvl>
    <w:lvl w:ilvl="8" w:tplc="6BC4CECA">
      <w:numFmt w:val="decimal"/>
      <w:lvlText w:val=""/>
      <w:lvlJc w:val="left"/>
    </w:lvl>
  </w:abstractNum>
  <w:abstractNum w:abstractNumId="7" w15:restartNumberingAfterBreak="0">
    <w:nsid w:val="1DC70B39"/>
    <w:multiLevelType w:val="multilevel"/>
    <w:tmpl w:val="69EE6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1F63BC"/>
    <w:multiLevelType w:val="multilevel"/>
    <w:tmpl w:val="BFD84DB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8BD2202"/>
    <w:multiLevelType w:val="multilevel"/>
    <w:tmpl w:val="B44C3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6C3639"/>
    <w:multiLevelType w:val="multilevel"/>
    <w:tmpl w:val="AA9228D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A580C3F"/>
    <w:multiLevelType w:val="multilevel"/>
    <w:tmpl w:val="1D387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A602F3E"/>
    <w:multiLevelType w:val="hybridMultilevel"/>
    <w:tmpl w:val="447E26A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48E662AC"/>
    <w:multiLevelType w:val="multilevel"/>
    <w:tmpl w:val="7A9E5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79F0497"/>
    <w:multiLevelType w:val="multilevel"/>
    <w:tmpl w:val="8F486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FFA100B"/>
    <w:multiLevelType w:val="multilevel"/>
    <w:tmpl w:val="6F6CEB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F9ACF30"/>
    <w:multiLevelType w:val="hybridMultilevel"/>
    <w:tmpl w:val="5A62DF3A"/>
    <w:lvl w:ilvl="0" w:tplc="4FE8ED98">
      <w:start w:val="1"/>
      <w:numFmt w:val="bullet"/>
      <w:lvlText w:val=""/>
      <w:lvlJc w:val="left"/>
      <w:pPr>
        <w:ind w:left="720" w:hanging="360"/>
      </w:pPr>
      <w:rPr>
        <w:rFonts w:ascii="Symbol" w:hAnsi="Symbol" w:hint="default"/>
      </w:rPr>
    </w:lvl>
    <w:lvl w:ilvl="1" w:tplc="A6C428F6">
      <w:start w:val="1"/>
      <w:numFmt w:val="bullet"/>
      <w:lvlText w:val="o"/>
      <w:lvlJc w:val="left"/>
      <w:pPr>
        <w:ind w:left="1440" w:hanging="360"/>
      </w:pPr>
      <w:rPr>
        <w:rFonts w:ascii="Courier New" w:hAnsi="Courier New" w:hint="default"/>
      </w:rPr>
    </w:lvl>
    <w:lvl w:ilvl="2" w:tplc="AE30FAEE">
      <w:start w:val="1"/>
      <w:numFmt w:val="bullet"/>
      <w:lvlText w:val=""/>
      <w:lvlJc w:val="left"/>
      <w:pPr>
        <w:ind w:left="2160" w:hanging="360"/>
      </w:pPr>
      <w:rPr>
        <w:rFonts w:ascii="Wingdings" w:hAnsi="Wingdings" w:hint="default"/>
      </w:rPr>
    </w:lvl>
    <w:lvl w:ilvl="3" w:tplc="314EFD5C">
      <w:start w:val="1"/>
      <w:numFmt w:val="bullet"/>
      <w:lvlText w:val=""/>
      <w:lvlJc w:val="left"/>
      <w:pPr>
        <w:ind w:left="2880" w:hanging="360"/>
      </w:pPr>
      <w:rPr>
        <w:rFonts w:ascii="Symbol" w:hAnsi="Symbol" w:hint="default"/>
      </w:rPr>
    </w:lvl>
    <w:lvl w:ilvl="4" w:tplc="5BD0C902">
      <w:start w:val="1"/>
      <w:numFmt w:val="bullet"/>
      <w:lvlText w:val="o"/>
      <w:lvlJc w:val="left"/>
      <w:pPr>
        <w:ind w:left="3600" w:hanging="360"/>
      </w:pPr>
      <w:rPr>
        <w:rFonts w:ascii="Courier New" w:hAnsi="Courier New" w:hint="default"/>
      </w:rPr>
    </w:lvl>
    <w:lvl w:ilvl="5" w:tplc="E6D03652">
      <w:start w:val="1"/>
      <w:numFmt w:val="bullet"/>
      <w:lvlText w:val=""/>
      <w:lvlJc w:val="left"/>
      <w:pPr>
        <w:ind w:left="4320" w:hanging="360"/>
      </w:pPr>
      <w:rPr>
        <w:rFonts w:ascii="Wingdings" w:hAnsi="Wingdings" w:hint="default"/>
      </w:rPr>
    </w:lvl>
    <w:lvl w:ilvl="6" w:tplc="6A6639F4">
      <w:start w:val="1"/>
      <w:numFmt w:val="bullet"/>
      <w:lvlText w:val=""/>
      <w:lvlJc w:val="left"/>
      <w:pPr>
        <w:ind w:left="5040" w:hanging="360"/>
      </w:pPr>
      <w:rPr>
        <w:rFonts w:ascii="Symbol" w:hAnsi="Symbol" w:hint="default"/>
      </w:rPr>
    </w:lvl>
    <w:lvl w:ilvl="7" w:tplc="C1C892D0">
      <w:start w:val="1"/>
      <w:numFmt w:val="bullet"/>
      <w:lvlText w:val="o"/>
      <w:lvlJc w:val="left"/>
      <w:pPr>
        <w:ind w:left="5760" w:hanging="360"/>
      </w:pPr>
      <w:rPr>
        <w:rFonts w:ascii="Courier New" w:hAnsi="Courier New" w:hint="default"/>
      </w:rPr>
    </w:lvl>
    <w:lvl w:ilvl="8" w:tplc="DC265C76">
      <w:start w:val="1"/>
      <w:numFmt w:val="bullet"/>
      <w:lvlText w:val=""/>
      <w:lvlJc w:val="left"/>
      <w:pPr>
        <w:ind w:left="6480" w:hanging="360"/>
      </w:pPr>
      <w:rPr>
        <w:rFonts w:ascii="Wingdings" w:hAnsi="Wingdings" w:hint="default"/>
      </w:rPr>
    </w:lvl>
  </w:abstractNum>
  <w:num w:numId="1" w16cid:durableId="504444395">
    <w:abstractNumId w:val="5"/>
  </w:num>
  <w:num w:numId="2" w16cid:durableId="1309823233">
    <w:abstractNumId w:val="13"/>
  </w:num>
  <w:num w:numId="3" w16cid:durableId="358119961">
    <w:abstractNumId w:val="2"/>
  </w:num>
  <w:num w:numId="4" w16cid:durableId="1735394500">
    <w:abstractNumId w:val="1"/>
  </w:num>
  <w:num w:numId="5" w16cid:durableId="1378700623">
    <w:abstractNumId w:val="0"/>
  </w:num>
  <w:num w:numId="6" w16cid:durableId="664868094">
    <w:abstractNumId w:val="4"/>
  </w:num>
  <w:num w:numId="7" w16cid:durableId="1909800778">
    <w:abstractNumId w:val="15"/>
  </w:num>
  <w:num w:numId="8" w16cid:durableId="1682467680">
    <w:abstractNumId w:val="9"/>
  </w:num>
  <w:num w:numId="9" w16cid:durableId="205143194">
    <w:abstractNumId w:val="8"/>
  </w:num>
  <w:num w:numId="10" w16cid:durableId="556866002">
    <w:abstractNumId w:val="11"/>
  </w:num>
  <w:num w:numId="11" w16cid:durableId="1501693684">
    <w:abstractNumId w:val="3"/>
  </w:num>
  <w:num w:numId="12" w16cid:durableId="346911455">
    <w:abstractNumId w:val="14"/>
  </w:num>
  <w:num w:numId="13" w16cid:durableId="1451968867">
    <w:abstractNumId w:val="10"/>
  </w:num>
  <w:num w:numId="14" w16cid:durableId="1753238177">
    <w:abstractNumId w:val="7"/>
  </w:num>
  <w:num w:numId="15" w16cid:durableId="1928491245">
    <w:abstractNumId w:val="16"/>
  </w:num>
  <w:num w:numId="16" w16cid:durableId="449672161">
    <w:abstractNumId w:val="12"/>
  </w:num>
  <w:num w:numId="17" w16cid:durableId="522936043">
    <w:abstractNumId w:val="6"/>
    <w:lvlOverride w:ilvl="0">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MDU0MzYysTQ0Nzc3sLBQ0lEKTi0uzszPAykwqgUAw6V6iywAAAA="/>
  </w:docVars>
  <w:rsids>
    <w:rsidRoot w:val="005C77E0"/>
    <w:rsid w:val="00001659"/>
    <w:rsid w:val="00004347"/>
    <w:rsid w:val="00004639"/>
    <w:rsid w:val="00006F44"/>
    <w:rsid w:val="00016F9E"/>
    <w:rsid w:val="00023095"/>
    <w:rsid w:val="000326F7"/>
    <w:rsid w:val="00050046"/>
    <w:rsid w:val="0005088C"/>
    <w:rsid w:val="000518D1"/>
    <w:rsid w:val="00054F66"/>
    <w:rsid w:val="00065110"/>
    <w:rsid w:val="0006644F"/>
    <w:rsid w:val="000671E6"/>
    <w:rsid w:val="00077D55"/>
    <w:rsid w:val="00086610"/>
    <w:rsid w:val="00093601"/>
    <w:rsid w:val="0009501C"/>
    <w:rsid w:val="000A5179"/>
    <w:rsid w:val="000A7942"/>
    <w:rsid w:val="000B39D1"/>
    <w:rsid w:val="000C040C"/>
    <w:rsid w:val="000C12D5"/>
    <w:rsid w:val="000C6A2C"/>
    <w:rsid w:val="000D3250"/>
    <w:rsid w:val="000D46A9"/>
    <w:rsid w:val="000D6CD2"/>
    <w:rsid w:val="000D77C9"/>
    <w:rsid w:val="000E19C2"/>
    <w:rsid w:val="000E1D68"/>
    <w:rsid w:val="000E1E80"/>
    <w:rsid w:val="000E255C"/>
    <w:rsid w:val="000E323E"/>
    <w:rsid w:val="000E3942"/>
    <w:rsid w:val="0011125C"/>
    <w:rsid w:val="001116D0"/>
    <w:rsid w:val="00120257"/>
    <w:rsid w:val="00121E33"/>
    <w:rsid w:val="001248A4"/>
    <w:rsid w:val="0014291F"/>
    <w:rsid w:val="00142FD1"/>
    <w:rsid w:val="00143624"/>
    <w:rsid w:val="00146DF1"/>
    <w:rsid w:val="00152000"/>
    <w:rsid w:val="00157ADC"/>
    <w:rsid w:val="001639E1"/>
    <w:rsid w:val="00177955"/>
    <w:rsid w:val="001823A4"/>
    <w:rsid w:val="0018767C"/>
    <w:rsid w:val="0019636B"/>
    <w:rsid w:val="001A1DC4"/>
    <w:rsid w:val="001A28E2"/>
    <w:rsid w:val="001B76C9"/>
    <w:rsid w:val="001D4544"/>
    <w:rsid w:val="001E1CD2"/>
    <w:rsid w:val="001E27B2"/>
    <w:rsid w:val="001E6426"/>
    <w:rsid w:val="001E6585"/>
    <w:rsid w:val="001F00B8"/>
    <w:rsid w:val="001F2A52"/>
    <w:rsid w:val="00211D64"/>
    <w:rsid w:val="002262F0"/>
    <w:rsid w:val="00232761"/>
    <w:rsid w:val="00233443"/>
    <w:rsid w:val="00237B5A"/>
    <w:rsid w:val="00244E3D"/>
    <w:rsid w:val="002478F7"/>
    <w:rsid w:val="002567D8"/>
    <w:rsid w:val="00274D41"/>
    <w:rsid w:val="00281663"/>
    <w:rsid w:val="002823E9"/>
    <w:rsid w:val="0028251B"/>
    <w:rsid w:val="00292D35"/>
    <w:rsid w:val="0029307F"/>
    <w:rsid w:val="002A05E5"/>
    <w:rsid w:val="002A3145"/>
    <w:rsid w:val="002B3DC9"/>
    <w:rsid w:val="002B4B6C"/>
    <w:rsid w:val="002B6848"/>
    <w:rsid w:val="002C09D1"/>
    <w:rsid w:val="002C3E91"/>
    <w:rsid w:val="002E1EB0"/>
    <w:rsid w:val="002E2E35"/>
    <w:rsid w:val="0030573F"/>
    <w:rsid w:val="00310DEA"/>
    <w:rsid w:val="00313878"/>
    <w:rsid w:val="00326ECC"/>
    <w:rsid w:val="003348E0"/>
    <w:rsid w:val="00340202"/>
    <w:rsid w:val="003873F3"/>
    <w:rsid w:val="003B57D7"/>
    <w:rsid w:val="003B5CF3"/>
    <w:rsid w:val="003B7C2C"/>
    <w:rsid w:val="003D468C"/>
    <w:rsid w:val="003D4C89"/>
    <w:rsid w:val="003E39C9"/>
    <w:rsid w:val="003E598F"/>
    <w:rsid w:val="003E65CD"/>
    <w:rsid w:val="003F3741"/>
    <w:rsid w:val="00402A87"/>
    <w:rsid w:val="00405C03"/>
    <w:rsid w:val="00417BE3"/>
    <w:rsid w:val="00422D99"/>
    <w:rsid w:val="004260DF"/>
    <w:rsid w:val="00427A3D"/>
    <w:rsid w:val="00427B82"/>
    <w:rsid w:val="0046370D"/>
    <w:rsid w:val="0046550D"/>
    <w:rsid w:val="00475C2B"/>
    <w:rsid w:val="004801B3"/>
    <w:rsid w:val="0048171F"/>
    <w:rsid w:val="00481BCD"/>
    <w:rsid w:val="0049318D"/>
    <w:rsid w:val="004965CB"/>
    <w:rsid w:val="004A2217"/>
    <w:rsid w:val="004A2A35"/>
    <w:rsid w:val="004A2EBE"/>
    <w:rsid w:val="004A5E88"/>
    <w:rsid w:val="004A72EB"/>
    <w:rsid w:val="004A7D68"/>
    <w:rsid w:val="004C5B2E"/>
    <w:rsid w:val="004D09DD"/>
    <w:rsid w:val="004D7478"/>
    <w:rsid w:val="004E01C6"/>
    <w:rsid w:val="004E3972"/>
    <w:rsid w:val="004E582F"/>
    <w:rsid w:val="004F1205"/>
    <w:rsid w:val="004F1893"/>
    <w:rsid w:val="004F29BD"/>
    <w:rsid w:val="004F358F"/>
    <w:rsid w:val="00500E3F"/>
    <w:rsid w:val="005034D5"/>
    <w:rsid w:val="00506D12"/>
    <w:rsid w:val="005111E1"/>
    <w:rsid w:val="005130AF"/>
    <w:rsid w:val="00521B66"/>
    <w:rsid w:val="00546645"/>
    <w:rsid w:val="005627AA"/>
    <w:rsid w:val="0056695C"/>
    <w:rsid w:val="00582271"/>
    <w:rsid w:val="00585D67"/>
    <w:rsid w:val="00587F86"/>
    <w:rsid w:val="0059067C"/>
    <w:rsid w:val="005939A4"/>
    <w:rsid w:val="005970C2"/>
    <w:rsid w:val="005A588B"/>
    <w:rsid w:val="005B0E54"/>
    <w:rsid w:val="005B55ED"/>
    <w:rsid w:val="005B5F79"/>
    <w:rsid w:val="005B6E3B"/>
    <w:rsid w:val="005C1E95"/>
    <w:rsid w:val="005C2996"/>
    <w:rsid w:val="005C77E0"/>
    <w:rsid w:val="005C7912"/>
    <w:rsid w:val="005E1FFC"/>
    <w:rsid w:val="005F264A"/>
    <w:rsid w:val="00602C1F"/>
    <w:rsid w:val="00605C62"/>
    <w:rsid w:val="006070BC"/>
    <w:rsid w:val="006075C3"/>
    <w:rsid w:val="00617912"/>
    <w:rsid w:val="00620580"/>
    <w:rsid w:val="006215D8"/>
    <w:rsid w:val="006215EC"/>
    <w:rsid w:val="00631009"/>
    <w:rsid w:val="006333F5"/>
    <w:rsid w:val="00645D55"/>
    <w:rsid w:val="00654900"/>
    <w:rsid w:val="00661CBF"/>
    <w:rsid w:val="0066261D"/>
    <w:rsid w:val="00670AD7"/>
    <w:rsid w:val="00673CC9"/>
    <w:rsid w:val="00676393"/>
    <w:rsid w:val="00680918"/>
    <w:rsid w:val="00692DAB"/>
    <w:rsid w:val="006952E0"/>
    <w:rsid w:val="006974ED"/>
    <w:rsid w:val="006A5E6A"/>
    <w:rsid w:val="006B236B"/>
    <w:rsid w:val="006B5667"/>
    <w:rsid w:val="006B5DE3"/>
    <w:rsid w:val="006F05E3"/>
    <w:rsid w:val="006F1E93"/>
    <w:rsid w:val="006F71AD"/>
    <w:rsid w:val="0070171C"/>
    <w:rsid w:val="0070353B"/>
    <w:rsid w:val="00714C60"/>
    <w:rsid w:val="007252E6"/>
    <w:rsid w:val="00731C29"/>
    <w:rsid w:val="007337A6"/>
    <w:rsid w:val="007370AE"/>
    <w:rsid w:val="007378AC"/>
    <w:rsid w:val="00745359"/>
    <w:rsid w:val="00753727"/>
    <w:rsid w:val="00753C09"/>
    <w:rsid w:val="00762D7A"/>
    <w:rsid w:val="00766555"/>
    <w:rsid w:val="00776E58"/>
    <w:rsid w:val="00787C57"/>
    <w:rsid w:val="00796E83"/>
    <w:rsid w:val="007A01B8"/>
    <w:rsid w:val="007A1D72"/>
    <w:rsid w:val="007A282E"/>
    <w:rsid w:val="007B4C4C"/>
    <w:rsid w:val="007C0610"/>
    <w:rsid w:val="007D3079"/>
    <w:rsid w:val="007D43E7"/>
    <w:rsid w:val="007D7EEB"/>
    <w:rsid w:val="007E4CA6"/>
    <w:rsid w:val="007E58CE"/>
    <w:rsid w:val="007F675D"/>
    <w:rsid w:val="00811F0A"/>
    <w:rsid w:val="00831B27"/>
    <w:rsid w:val="00850A78"/>
    <w:rsid w:val="008809F5"/>
    <w:rsid w:val="008821A6"/>
    <w:rsid w:val="008831A9"/>
    <w:rsid w:val="008A01DB"/>
    <w:rsid w:val="008A74AF"/>
    <w:rsid w:val="008B6751"/>
    <w:rsid w:val="008C38EE"/>
    <w:rsid w:val="008F00D2"/>
    <w:rsid w:val="008F34AC"/>
    <w:rsid w:val="008F3737"/>
    <w:rsid w:val="00903740"/>
    <w:rsid w:val="00907B5F"/>
    <w:rsid w:val="009311A3"/>
    <w:rsid w:val="00936705"/>
    <w:rsid w:val="00946B91"/>
    <w:rsid w:val="00947BFD"/>
    <w:rsid w:val="00953040"/>
    <w:rsid w:val="00953D1E"/>
    <w:rsid w:val="00960DA9"/>
    <w:rsid w:val="00961916"/>
    <w:rsid w:val="00963588"/>
    <w:rsid w:val="00981391"/>
    <w:rsid w:val="00982966"/>
    <w:rsid w:val="009B1E3B"/>
    <w:rsid w:val="009B7D0A"/>
    <w:rsid w:val="009D3C75"/>
    <w:rsid w:val="009D6146"/>
    <w:rsid w:val="009E0196"/>
    <w:rsid w:val="009E1743"/>
    <w:rsid w:val="009E3037"/>
    <w:rsid w:val="009E35DD"/>
    <w:rsid w:val="009E36C3"/>
    <w:rsid w:val="009E3EA2"/>
    <w:rsid w:val="009E42AB"/>
    <w:rsid w:val="009F1685"/>
    <w:rsid w:val="00A03BA2"/>
    <w:rsid w:val="00A0480A"/>
    <w:rsid w:val="00A318B2"/>
    <w:rsid w:val="00A5695B"/>
    <w:rsid w:val="00A61E68"/>
    <w:rsid w:val="00A75618"/>
    <w:rsid w:val="00A7678D"/>
    <w:rsid w:val="00A8581F"/>
    <w:rsid w:val="00A85F2D"/>
    <w:rsid w:val="00A87BD9"/>
    <w:rsid w:val="00A9264B"/>
    <w:rsid w:val="00AA3909"/>
    <w:rsid w:val="00AA71FD"/>
    <w:rsid w:val="00AA7C70"/>
    <w:rsid w:val="00AB3257"/>
    <w:rsid w:val="00AC2422"/>
    <w:rsid w:val="00AC7894"/>
    <w:rsid w:val="00AE0D52"/>
    <w:rsid w:val="00B006DD"/>
    <w:rsid w:val="00B02450"/>
    <w:rsid w:val="00B40EC5"/>
    <w:rsid w:val="00B42AF7"/>
    <w:rsid w:val="00B4472B"/>
    <w:rsid w:val="00B6161A"/>
    <w:rsid w:val="00B67C36"/>
    <w:rsid w:val="00B70A5E"/>
    <w:rsid w:val="00B7268F"/>
    <w:rsid w:val="00B73E7C"/>
    <w:rsid w:val="00B76431"/>
    <w:rsid w:val="00B85E69"/>
    <w:rsid w:val="00B86C04"/>
    <w:rsid w:val="00B93159"/>
    <w:rsid w:val="00BB20F2"/>
    <w:rsid w:val="00BC5636"/>
    <w:rsid w:val="00BC603E"/>
    <w:rsid w:val="00BD1723"/>
    <w:rsid w:val="00BD1D21"/>
    <w:rsid w:val="00BE3325"/>
    <w:rsid w:val="00BE39A1"/>
    <w:rsid w:val="00C04252"/>
    <w:rsid w:val="00C14C5F"/>
    <w:rsid w:val="00C15FD4"/>
    <w:rsid w:val="00C21F37"/>
    <w:rsid w:val="00C340EB"/>
    <w:rsid w:val="00C356E0"/>
    <w:rsid w:val="00C42543"/>
    <w:rsid w:val="00C51172"/>
    <w:rsid w:val="00C609FF"/>
    <w:rsid w:val="00C72F4E"/>
    <w:rsid w:val="00C8311B"/>
    <w:rsid w:val="00C91320"/>
    <w:rsid w:val="00C91AA1"/>
    <w:rsid w:val="00CB18EB"/>
    <w:rsid w:val="00CC02C9"/>
    <w:rsid w:val="00CC1FD6"/>
    <w:rsid w:val="00CD37BB"/>
    <w:rsid w:val="00CE0C6C"/>
    <w:rsid w:val="00CE684B"/>
    <w:rsid w:val="00CF0488"/>
    <w:rsid w:val="00CF6D21"/>
    <w:rsid w:val="00D137F4"/>
    <w:rsid w:val="00D410DD"/>
    <w:rsid w:val="00D4470E"/>
    <w:rsid w:val="00D60B2B"/>
    <w:rsid w:val="00D756A4"/>
    <w:rsid w:val="00D77203"/>
    <w:rsid w:val="00D775B8"/>
    <w:rsid w:val="00D8447E"/>
    <w:rsid w:val="00D8518D"/>
    <w:rsid w:val="00D968D0"/>
    <w:rsid w:val="00D96D25"/>
    <w:rsid w:val="00DA3A07"/>
    <w:rsid w:val="00DB1A11"/>
    <w:rsid w:val="00DB584B"/>
    <w:rsid w:val="00DB59F3"/>
    <w:rsid w:val="00DB5E1C"/>
    <w:rsid w:val="00DC1EBF"/>
    <w:rsid w:val="00DC4A52"/>
    <w:rsid w:val="00DC4C80"/>
    <w:rsid w:val="00DD36FF"/>
    <w:rsid w:val="00DF215D"/>
    <w:rsid w:val="00DF6D75"/>
    <w:rsid w:val="00E10736"/>
    <w:rsid w:val="00E10903"/>
    <w:rsid w:val="00E1559D"/>
    <w:rsid w:val="00E2183E"/>
    <w:rsid w:val="00E21C64"/>
    <w:rsid w:val="00E2347A"/>
    <w:rsid w:val="00E24B43"/>
    <w:rsid w:val="00E25E4C"/>
    <w:rsid w:val="00E26509"/>
    <w:rsid w:val="00E2797D"/>
    <w:rsid w:val="00E315D8"/>
    <w:rsid w:val="00E3397C"/>
    <w:rsid w:val="00E43A22"/>
    <w:rsid w:val="00E52091"/>
    <w:rsid w:val="00E537B0"/>
    <w:rsid w:val="00E65882"/>
    <w:rsid w:val="00E748BC"/>
    <w:rsid w:val="00E93D5F"/>
    <w:rsid w:val="00E9598E"/>
    <w:rsid w:val="00EA3A40"/>
    <w:rsid w:val="00EA4BC5"/>
    <w:rsid w:val="00EA4E84"/>
    <w:rsid w:val="00EA7300"/>
    <w:rsid w:val="00EB0073"/>
    <w:rsid w:val="00EB0430"/>
    <w:rsid w:val="00EB4C1B"/>
    <w:rsid w:val="00ED24D4"/>
    <w:rsid w:val="00ED26F4"/>
    <w:rsid w:val="00ED7D72"/>
    <w:rsid w:val="00EE6CE8"/>
    <w:rsid w:val="00EF08C1"/>
    <w:rsid w:val="00F107CE"/>
    <w:rsid w:val="00F119BC"/>
    <w:rsid w:val="00F26A66"/>
    <w:rsid w:val="00F335EE"/>
    <w:rsid w:val="00F34167"/>
    <w:rsid w:val="00F43529"/>
    <w:rsid w:val="00F43AD6"/>
    <w:rsid w:val="00F461CD"/>
    <w:rsid w:val="00F4680B"/>
    <w:rsid w:val="00F555D8"/>
    <w:rsid w:val="00F64FD7"/>
    <w:rsid w:val="00F86E51"/>
    <w:rsid w:val="00F94305"/>
    <w:rsid w:val="00F97529"/>
    <w:rsid w:val="00FA0E1F"/>
    <w:rsid w:val="00FA2AD0"/>
    <w:rsid w:val="00FB0B51"/>
    <w:rsid w:val="00FC394A"/>
    <w:rsid w:val="00FC667D"/>
    <w:rsid w:val="00FE60CC"/>
    <w:rsid w:val="00FE6E3D"/>
    <w:rsid w:val="00FF236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A47AAE5"/>
  <w15:docId w15:val="{D091914B-2B85-4C0B-984D-A40EBE5E36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C77E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C77E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5C77E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C77E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C77E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C77E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C77E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C77E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C77E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77E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C77E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5C77E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C77E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C77E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C77E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C77E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C77E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C77E0"/>
    <w:rPr>
      <w:rFonts w:eastAsiaTheme="majorEastAsia" w:cstheme="majorBidi"/>
      <w:color w:val="272727" w:themeColor="text1" w:themeTint="D8"/>
    </w:rPr>
  </w:style>
  <w:style w:type="paragraph" w:styleId="Title">
    <w:name w:val="Title"/>
    <w:basedOn w:val="Normal"/>
    <w:next w:val="Normal"/>
    <w:link w:val="TitleChar"/>
    <w:uiPriority w:val="10"/>
    <w:qFormat/>
    <w:rsid w:val="005C77E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C77E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C77E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C77E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C77E0"/>
    <w:pPr>
      <w:spacing w:before="160"/>
      <w:jc w:val="center"/>
    </w:pPr>
    <w:rPr>
      <w:i/>
      <w:iCs/>
      <w:color w:val="404040" w:themeColor="text1" w:themeTint="BF"/>
    </w:rPr>
  </w:style>
  <w:style w:type="character" w:customStyle="1" w:styleId="QuoteChar">
    <w:name w:val="Quote Char"/>
    <w:basedOn w:val="DefaultParagraphFont"/>
    <w:link w:val="Quote"/>
    <w:uiPriority w:val="29"/>
    <w:rsid w:val="005C77E0"/>
    <w:rPr>
      <w:i/>
      <w:iCs/>
      <w:color w:val="404040" w:themeColor="text1" w:themeTint="BF"/>
    </w:rPr>
  </w:style>
  <w:style w:type="paragraph" w:styleId="ListParagraph">
    <w:name w:val="List Paragraph"/>
    <w:basedOn w:val="Normal"/>
    <w:qFormat/>
    <w:rsid w:val="005C77E0"/>
    <w:pPr>
      <w:ind w:left="720"/>
      <w:contextualSpacing/>
    </w:pPr>
  </w:style>
  <w:style w:type="character" w:styleId="IntenseEmphasis">
    <w:name w:val="Intense Emphasis"/>
    <w:basedOn w:val="DefaultParagraphFont"/>
    <w:uiPriority w:val="21"/>
    <w:qFormat/>
    <w:rsid w:val="005C77E0"/>
    <w:rPr>
      <w:i/>
      <w:iCs/>
      <w:color w:val="0F4761" w:themeColor="accent1" w:themeShade="BF"/>
    </w:rPr>
  </w:style>
  <w:style w:type="paragraph" w:styleId="IntenseQuote">
    <w:name w:val="Intense Quote"/>
    <w:basedOn w:val="Normal"/>
    <w:next w:val="Normal"/>
    <w:link w:val="IntenseQuoteChar"/>
    <w:uiPriority w:val="30"/>
    <w:qFormat/>
    <w:rsid w:val="005C77E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C77E0"/>
    <w:rPr>
      <w:i/>
      <w:iCs/>
      <w:color w:val="0F4761" w:themeColor="accent1" w:themeShade="BF"/>
    </w:rPr>
  </w:style>
  <w:style w:type="character" w:styleId="IntenseReference">
    <w:name w:val="Intense Reference"/>
    <w:basedOn w:val="DefaultParagraphFont"/>
    <w:uiPriority w:val="32"/>
    <w:qFormat/>
    <w:rsid w:val="005C77E0"/>
    <w:rPr>
      <w:b/>
      <w:bCs/>
      <w:smallCaps/>
      <w:color w:val="0F4761" w:themeColor="accent1" w:themeShade="BF"/>
      <w:spacing w:val="5"/>
    </w:rPr>
  </w:style>
  <w:style w:type="paragraph" w:styleId="Header">
    <w:name w:val="header"/>
    <w:basedOn w:val="Normal"/>
    <w:link w:val="HeaderChar"/>
    <w:uiPriority w:val="99"/>
    <w:unhideWhenUsed/>
    <w:rsid w:val="00E10903"/>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0903"/>
  </w:style>
  <w:style w:type="paragraph" w:styleId="Footer">
    <w:name w:val="footer"/>
    <w:basedOn w:val="Normal"/>
    <w:link w:val="FooterChar"/>
    <w:uiPriority w:val="99"/>
    <w:unhideWhenUsed/>
    <w:rsid w:val="00E10903"/>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0903"/>
  </w:style>
  <w:style w:type="table" w:styleId="TableGrid">
    <w:name w:val="Table Grid"/>
    <w:basedOn w:val="TableNormal"/>
    <w:uiPriority w:val="39"/>
    <w:qFormat/>
    <w:rsid w:val="00B40E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A5E6A"/>
    <w:pPr>
      <w:autoSpaceDE w:val="0"/>
      <w:autoSpaceDN w:val="0"/>
      <w:adjustRightInd w:val="0"/>
      <w:spacing w:after="0" w:line="240" w:lineRule="auto"/>
    </w:pPr>
    <w:rPr>
      <w:rFonts w:ascii="News Gothic MT" w:hAnsi="News Gothic MT" w:cs="News Gothic MT"/>
      <w:color w:val="000000"/>
      <w:kern w:val="0"/>
    </w:rPr>
  </w:style>
  <w:style w:type="character" w:styleId="Hyperlink">
    <w:name w:val="Hyperlink"/>
    <w:basedOn w:val="DefaultParagraphFont"/>
    <w:uiPriority w:val="99"/>
    <w:unhideWhenUsed/>
    <w:rsid w:val="00C609FF"/>
    <w:rPr>
      <w:color w:val="467886" w:themeColor="hyperlink"/>
      <w:u w:val="single"/>
    </w:rPr>
  </w:style>
  <w:style w:type="paragraph" w:styleId="NormalWeb">
    <w:name w:val="Normal (Web)"/>
    <w:basedOn w:val="Normal"/>
    <w:uiPriority w:val="99"/>
    <w:unhideWhenUsed/>
    <w:rsid w:val="00C609FF"/>
    <w:pPr>
      <w:spacing w:line="259" w:lineRule="auto"/>
    </w:pPr>
    <w:rPr>
      <w:rFonts w:ascii="Times New Roman" w:hAnsi="Times New Roman" w:cs="Times New Roman"/>
    </w:rPr>
  </w:style>
  <w:style w:type="character" w:styleId="Strong">
    <w:name w:val="Strong"/>
    <w:basedOn w:val="DefaultParagraphFont"/>
    <w:uiPriority w:val="22"/>
    <w:qFormat/>
    <w:rsid w:val="00C609FF"/>
    <w:rPr>
      <w:b/>
      <w:bCs/>
    </w:rPr>
  </w:style>
  <w:style w:type="character" w:styleId="FollowedHyperlink">
    <w:name w:val="FollowedHyperlink"/>
    <w:basedOn w:val="DefaultParagraphFont"/>
    <w:uiPriority w:val="99"/>
    <w:semiHidden/>
    <w:unhideWhenUsed/>
    <w:rsid w:val="00DA3A07"/>
    <w:rPr>
      <w:color w:val="96607D" w:themeColor="followedHyperlink"/>
      <w:u w:val="single"/>
    </w:rPr>
  </w:style>
  <w:style w:type="character" w:customStyle="1" w:styleId="UnresolvedMention1">
    <w:name w:val="Unresolved Mention1"/>
    <w:basedOn w:val="DefaultParagraphFont"/>
    <w:uiPriority w:val="99"/>
    <w:semiHidden/>
    <w:unhideWhenUsed/>
    <w:rsid w:val="00C91320"/>
    <w:rPr>
      <w:color w:val="605E5C"/>
      <w:shd w:val="clear" w:color="auto" w:fill="E1DFDD"/>
    </w:rPr>
  </w:style>
  <w:style w:type="character" w:styleId="Emphasis">
    <w:name w:val="Emphasis"/>
    <w:basedOn w:val="DefaultParagraphFont"/>
    <w:uiPriority w:val="20"/>
    <w:qFormat/>
    <w:rsid w:val="00811F0A"/>
    <w:rPr>
      <w:i/>
      <w:iCs/>
    </w:rPr>
  </w:style>
  <w:style w:type="paragraph" w:styleId="NoSpacing">
    <w:name w:val="No Spacing"/>
    <w:link w:val="NoSpacingChar"/>
    <w:uiPriority w:val="1"/>
    <w:qFormat/>
    <w:rsid w:val="00D756A4"/>
    <w:pPr>
      <w:spacing w:after="0" w:line="240" w:lineRule="auto"/>
    </w:pPr>
    <w:rPr>
      <w:rFonts w:eastAsiaTheme="minorEastAsia"/>
      <w:kern w:val="0"/>
      <w:sz w:val="22"/>
      <w:szCs w:val="22"/>
      <w:lang w:val="en-US"/>
      <w14:ligatures w14:val="none"/>
    </w:rPr>
  </w:style>
  <w:style w:type="character" w:customStyle="1" w:styleId="NoSpacingChar">
    <w:name w:val="No Spacing Char"/>
    <w:basedOn w:val="DefaultParagraphFont"/>
    <w:link w:val="NoSpacing"/>
    <w:uiPriority w:val="1"/>
    <w:rsid w:val="00D756A4"/>
    <w:rPr>
      <w:rFonts w:eastAsiaTheme="minorEastAsia"/>
      <w:kern w:val="0"/>
      <w:sz w:val="22"/>
      <w:szCs w:val="22"/>
      <w:lang w:val="en-US"/>
      <w14:ligatures w14:val="none"/>
    </w:rPr>
  </w:style>
  <w:style w:type="character" w:customStyle="1" w:styleId="ms-1">
    <w:name w:val="ms-1"/>
    <w:basedOn w:val="DefaultParagraphFont"/>
    <w:rsid w:val="00CB18EB"/>
  </w:style>
  <w:style w:type="character" w:customStyle="1" w:styleId="max-w-15ch">
    <w:name w:val="max-w-[15ch]"/>
    <w:basedOn w:val="DefaultParagraphFont"/>
    <w:rsid w:val="00CB18EB"/>
  </w:style>
  <w:style w:type="character" w:customStyle="1" w:styleId="-me-1">
    <w:name w:val="-me-1"/>
    <w:basedOn w:val="DefaultParagraphFont"/>
    <w:rsid w:val="00CB18EB"/>
  </w:style>
  <w:style w:type="character" w:customStyle="1" w:styleId="relative">
    <w:name w:val="relative"/>
    <w:basedOn w:val="DefaultParagraphFont"/>
    <w:rsid w:val="00CB18EB"/>
  </w:style>
  <w:style w:type="paragraph" w:customStyle="1" w:styleId="not-prose">
    <w:name w:val="not-prose"/>
    <w:basedOn w:val="Normal"/>
    <w:rsid w:val="00CB18EB"/>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paragraph" w:customStyle="1" w:styleId="paragraph">
    <w:name w:val="paragraph"/>
    <w:basedOn w:val="Normal"/>
    <w:rsid w:val="00CB18EB"/>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character" w:customStyle="1" w:styleId="normaltextrun">
    <w:name w:val="normaltextrun"/>
    <w:basedOn w:val="DefaultParagraphFont"/>
    <w:rsid w:val="00CB18EB"/>
  </w:style>
  <w:style w:type="character" w:customStyle="1" w:styleId="eop">
    <w:name w:val="eop"/>
    <w:basedOn w:val="DefaultParagraphFont"/>
    <w:rsid w:val="00CB18EB"/>
  </w:style>
  <w:style w:type="character" w:customStyle="1" w:styleId="wacimagecontainer">
    <w:name w:val="wacimagecontainer"/>
    <w:basedOn w:val="DefaultParagraphFont"/>
    <w:rsid w:val="00CB18EB"/>
  </w:style>
  <w:style w:type="paragraph" w:styleId="BalloonText">
    <w:name w:val="Balloon Text"/>
    <w:basedOn w:val="Normal"/>
    <w:link w:val="BalloonTextChar"/>
    <w:uiPriority w:val="99"/>
    <w:semiHidden/>
    <w:unhideWhenUsed/>
    <w:rsid w:val="001E27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27B2"/>
    <w:rPr>
      <w:rFonts w:ascii="Tahoma" w:hAnsi="Tahoma" w:cs="Tahoma"/>
      <w:sz w:val="16"/>
      <w:szCs w:val="16"/>
    </w:rPr>
  </w:style>
  <w:style w:type="paragraph" w:customStyle="1" w:styleId="isselectedend">
    <w:name w:val="isselectedend"/>
    <w:basedOn w:val="Normal"/>
    <w:rsid w:val="00A7678D"/>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character" w:styleId="UnresolvedMention">
    <w:name w:val="Unresolved Mention"/>
    <w:basedOn w:val="DefaultParagraphFont"/>
    <w:uiPriority w:val="99"/>
    <w:semiHidden/>
    <w:unhideWhenUsed/>
    <w:rsid w:val="00274D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9806444">
      <w:bodyDiv w:val="1"/>
      <w:marLeft w:val="0"/>
      <w:marRight w:val="0"/>
      <w:marTop w:val="0"/>
      <w:marBottom w:val="0"/>
      <w:divBdr>
        <w:top w:val="none" w:sz="0" w:space="0" w:color="auto"/>
        <w:left w:val="none" w:sz="0" w:space="0" w:color="auto"/>
        <w:bottom w:val="none" w:sz="0" w:space="0" w:color="auto"/>
        <w:right w:val="none" w:sz="0" w:space="0" w:color="auto"/>
      </w:divBdr>
    </w:div>
    <w:div w:id="414782822">
      <w:bodyDiv w:val="1"/>
      <w:marLeft w:val="0"/>
      <w:marRight w:val="0"/>
      <w:marTop w:val="0"/>
      <w:marBottom w:val="0"/>
      <w:divBdr>
        <w:top w:val="none" w:sz="0" w:space="0" w:color="auto"/>
        <w:left w:val="none" w:sz="0" w:space="0" w:color="auto"/>
        <w:bottom w:val="none" w:sz="0" w:space="0" w:color="auto"/>
        <w:right w:val="none" w:sz="0" w:space="0" w:color="auto"/>
      </w:divBdr>
    </w:div>
    <w:div w:id="548810556">
      <w:bodyDiv w:val="1"/>
      <w:marLeft w:val="0"/>
      <w:marRight w:val="0"/>
      <w:marTop w:val="0"/>
      <w:marBottom w:val="0"/>
      <w:divBdr>
        <w:top w:val="none" w:sz="0" w:space="0" w:color="auto"/>
        <w:left w:val="none" w:sz="0" w:space="0" w:color="auto"/>
        <w:bottom w:val="none" w:sz="0" w:space="0" w:color="auto"/>
        <w:right w:val="none" w:sz="0" w:space="0" w:color="auto"/>
      </w:divBdr>
    </w:div>
    <w:div w:id="742220885">
      <w:bodyDiv w:val="1"/>
      <w:marLeft w:val="0"/>
      <w:marRight w:val="0"/>
      <w:marTop w:val="0"/>
      <w:marBottom w:val="0"/>
      <w:divBdr>
        <w:top w:val="none" w:sz="0" w:space="0" w:color="auto"/>
        <w:left w:val="none" w:sz="0" w:space="0" w:color="auto"/>
        <w:bottom w:val="none" w:sz="0" w:space="0" w:color="auto"/>
        <w:right w:val="none" w:sz="0" w:space="0" w:color="auto"/>
      </w:divBdr>
    </w:div>
    <w:div w:id="743914669">
      <w:bodyDiv w:val="1"/>
      <w:marLeft w:val="0"/>
      <w:marRight w:val="0"/>
      <w:marTop w:val="0"/>
      <w:marBottom w:val="0"/>
      <w:divBdr>
        <w:top w:val="none" w:sz="0" w:space="0" w:color="auto"/>
        <w:left w:val="none" w:sz="0" w:space="0" w:color="auto"/>
        <w:bottom w:val="none" w:sz="0" w:space="0" w:color="auto"/>
        <w:right w:val="none" w:sz="0" w:space="0" w:color="auto"/>
      </w:divBdr>
    </w:div>
    <w:div w:id="839269865">
      <w:bodyDiv w:val="1"/>
      <w:marLeft w:val="0"/>
      <w:marRight w:val="0"/>
      <w:marTop w:val="0"/>
      <w:marBottom w:val="0"/>
      <w:divBdr>
        <w:top w:val="none" w:sz="0" w:space="0" w:color="auto"/>
        <w:left w:val="none" w:sz="0" w:space="0" w:color="auto"/>
        <w:bottom w:val="none" w:sz="0" w:space="0" w:color="auto"/>
        <w:right w:val="none" w:sz="0" w:space="0" w:color="auto"/>
      </w:divBdr>
    </w:div>
    <w:div w:id="1205142539">
      <w:bodyDiv w:val="1"/>
      <w:marLeft w:val="0"/>
      <w:marRight w:val="0"/>
      <w:marTop w:val="0"/>
      <w:marBottom w:val="0"/>
      <w:divBdr>
        <w:top w:val="none" w:sz="0" w:space="0" w:color="auto"/>
        <w:left w:val="none" w:sz="0" w:space="0" w:color="auto"/>
        <w:bottom w:val="none" w:sz="0" w:space="0" w:color="auto"/>
        <w:right w:val="none" w:sz="0" w:space="0" w:color="auto"/>
      </w:divBdr>
    </w:div>
    <w:div w:id="1573277665">
      <w:bodyDiv w:val="1"/>
      <w:marLeft w:val="0"/>
      <w:marRight w:val="0"/>
      <w:marTop w:val="0"/>
      <w:marBottom w:val="0"/>
      <w:divBdr>
        <w:top w:val="none" w:sz="0" w:space="0" w:color="auto"/>
        <w:left w:val="none" w:sz="0" w:space="0" w:color="auto"/>
        <w:bottom w:val="none" w:sz="0" w:space="0" w:color="auto"/>
        <w:right w:val="none" w:sz="0" w:space="0" w:color="auto"/>
      </w:divBdr>
    </w:div>
    <w:div w:id="1574201210">
      <w:bodyDiv w:val="1"/>
      <w:marLeft w:val="0"/>
      <w:marRight w:val="0"/>
      <w:marTop w:val="0"/>
      <w:marBottom w:val="0"/>
      <w:divBdr>
        <w:top w:val="none" w:sz="0" w:space="0" w:color="auto"/>
        <w:left w:val="none" w:sz="0" w:space="0" w:color="auto"/>
        <w:bottom w:val="none" w:sz="0" w:space="0" w:color="auto"/>
        <w:right w:val="none" w:sz="0" w:space="0" w:color="auto"/>
      </w:divBdr>
    </w:div>
    <w:div w:id="1846167230">
      <w:bodyDiv w:val="1"/>
      <w:marLeft w:val="0"/>
      <w:marRight w:val="0"/>
      <w:marTop w:val="0"/>
      <w:marBottom w:val="0"/>
      <w:divBdr>
        <w:top w:val="none" w:sz="0" w:space="0" w:color="auto"/>
        <w:left w:val="none" w:sz="0" w:space="0" w:color="auto"/>
        <w:bottom w:val="none" w:sz="0" w:space="0" w:color="auto"/>
        <w:right w:val="none" w:sz="0" w:space="0" w:color="auto"/>
      </w:divBdr>
    </w:div>
    <w:div w:id="1919173827">
      <w:bodyDiv w:val="1"/>
      <w:marLeft w:val="0"/>
      <w:marRight w:val="0"/>
      <w:marTop w:val="0"/>
      <w:marBottom w:val="0"/>
      <w:divBdr>
        <w:top w:val="none" w:sz="0" w:space="0" w:color="auto"/>
        <w:left w:val="none" w:sz="0" w:space="0" w:color="auto"/>
        <w:bottom w:val="none" w:sz="0" w:space="0" w:color="auto"/>
        <w:right w:val="none" w:sz="0" w:space="0" w:color="auto"/>
      </w:divBdr>
    </w:div>
    <w:div w:id="1933319023">
      <w:bodyDiv w:val="1"/>
      <w:marLeft w:val="0"/>
      <w:marRight w:val="0"/>
      <w:marTop w:val="0"/>
      <w:marBottom w:val="0"/>
      <w:divBdr>
        <w:top w:val="none" w:sz="0" w:space="0" w:color="auto"/>
        <w:left w:val="none" w:sz="0" w:space="0" w:color="auto"/>
        <w:bottom w:val="none" w:sz="0" w:space="0" w:color="auto"/>
        <w:right w:val="none" w:sz="0" w:space="0" w:color="auto"/>
      </w:divBdr>
    </w:div>
    <w:div w:id="2010016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krmangalam.edu.in/disclosure2018-2023/Infrastructure/Energy-Audits/ENERGY-AUDIT-REPORT-2020.pdf?utm_source" TargetMode="External"/><Relationship Id="rId117" Type="http://schemas.openxmlformats.org/officeDocument/2006/relationships/hyperlink" Target="https://krmangalameduin-my.sharepoint.com/:b:/g/personal/mansha_samreen_krmangalam_edu_in/IQDKNmfNUUjAQ6RkfNKaBW00AXtOEv5phHJrSETangR79GA?e=wVA2uh" TargetMode="External"/><Relationship Id="rId21" Type="http://schemas.openxmlformats.org/officeDocument/2006/relationships/hyperlink" Target="https://krmangalameduin-my.sharepoint.com/:w:/g/personal/mansha_samreen_krmangalam_edu_in/IQC3iTJ3qwLbQrzDAvPW9DiEAWWjnyJJfjnIFYv2MPz-yGY?e=SPjKoo" TargetMode="External"/><Relationship Id="rId42" Type="http://schemas.openxmlformats.org/officeDocument/2006/relationships/hyperlink" Target="https://drive.google.com/file/d/13YZloQ9yDyYXwsTzJjnEWufrK5suvcyC/view?usp=drive_link" TargetMode="External"/><Relationship Id="rId47" Type="http://schemas.openxmlformats.org/officeDocument/2006/relationships/diagramQuickStyle" Target="diagrams/quickStyle1.xml"/><Relationship Id="rId63" Type="http://schemas.openxmlformats.org/officeDocument/2006/relationships/hyperlink" Target="https://krmangalam.edu.in/pdfs/sustainable/energy-audit-report-2023.pdf?utm_source" TargetMode="External"/><Relationship Id="rId68" Type="http://schemas.openxmlformats.org/officeDocument/2006/relationships/hyperlink" Target="https://krmangalameduin-my.sharepoint.com/:b:/g/personal/shobhna_jeet_krmangalam_edu_in/ER6MBxJl291NuK7Gu226dCwBdEECd1l05sesBXEkgUeAVw?e=AQTNMc" TargetMode="External"/><Relationship Id="rId84" Type="http://schemas.openxmlformats.org/officeDocument/2006/relationships/hyperlink" Target="https://www.krmangalam.edu.in/pdfs/sdg/sdg-12/sdg-12-policy-K.R-Mangalam-University-Sustainable-Environment-and-Green-Campus-Policy.pdf" TargetMode="External"/><Relationship Id="rId89" Type="http://schemas.openxmlformats.org/officeDocument/2006/relationships/image" Target="media/image28.png"/><Relationship Id="rId112" Type="http://schemas.openxmlformats.org/officeDocument/2006/relationships/hyperlink" Target="https://drive.google.com/file/d/1HtgFVFxpU9Zytc5A5gURdTzP4d5xUMK5/view?usp=drive_link" TargetMode="External"/><Relationship Id="rId16" Type="http://schemas.openxmlformats.org/officeDocument/2006/relationships/hyperlink" Target="https://krmangalameduin-my.sharepoint.com/my?id=%2Fpersonal%2Fshobhna%5Fjeet%5Fkrmangalam%5Fedu%5Fin%2FDocuments%2FTimes%20Rating%2FGoal%207%20Dr%20Srishti%2FPolicy%20and%20Audits%2Fenergy%2Daudit%2Dkrmu%2D23%2D05%2D2025%2Epdf&amp;parent=%2Fpersonal%2Fshobhna%5Fjeet%5Fkrmangalam%5Fedu%5Fin%2FDocuments%2FTimes%20Rating%2FGoal%207%20Dr%20Srishti%2FPolicy%20and%20Audits&amp;ga=1" TargetMode="External"/><Relationship Id="rId107" Type="http://schemas.openxmlformats.org/officeDocument/2006/relationships/image" Target="media/image36.png"/><Relationship Id="rId11" Type="http://schemas.openxmlformats.org/officeDocument/2006/relationships/hyperlink" Target="https://www.krmangalam.edu.in/pdfs/sdg/sdg-12/sdg-12-policy-K.R-Mangalam-University-Sustainable-Environment-and-Green-Campus-Policy.pdf" TargetMode="External"/><Relationship Id="rId32" Type="http://schemas.openxmlformats.org/officeDocument/2006/relationships/image" Target="media/image9.png"/><Relationship Id="rId37" Type="http://schemas.openxmlformats.org/officeDocument/2006/relationships/hyperlink" Target="https://www.krmangalam.edu.in/disclosure2018-2023/Infrastructure/Energy-Conservation-Infrastructure/D-Sensor-based-Energy-Conservation.pdf" TargetMode="External"/><Relationship Id="rId53" Type="http://schemas.openxmlformats.org/officeDocument/2006/relationships/hyperlink" Target="https://www.krmangalam.edu.in/disclosure2018-2023/Infrastructure/Energy-Conservation-Infrastructure/A-Solar-Energy-with-Grid.pdf?utm_source" TargetMode="External"/><Relationship Id="rId58" Type="http://schemas.openxmlformats.org/officeDocument/2006/relationships/hyperlink" Target="https://krmangalameduin-my.sharepoint.com/my?id=%2Fpersonal%2Fshobhna%5Fjeet%5Fkrmangalam%5Fedu%5Fin%2FDocuments%2FTimes%20Rating%2FGoal%207%20Dr%20Srishti%2FPolicy%20and%20Audits%2Fenergy%2Daudit%2Dkrmu%2D23%2D05%2D2025%2Epdf&amp;parent=%2Fpersonal%2Fshobhna%5Fjeet%5Fkrmangalam%5Fedu%5Fin%2FDocuments%2FTimes%20Rating%2FGoal%207%20Dr%20Srishti%2FPolicy%20and%20Audits&amp;ga=1" TargetMode="External"/><Relationship Id="rId74" Type="http://schemas.openxmlformats.org/officeDocument/2006/relationships/image" Target="media/image23.jpeg"/><Relationship Id="rId79" Type="http://schemas.openxmlformats.org/officeDocument/2006/relationships/hyperlink" Target="https://krmangalameduin-my.sharepoint.com/:b:/g/personal/shobhna_jeet_krmangalam_edu_in/ESoEpoU61oFAl97SnqqgYpkBGEXz6JXuq6ihRX0nRIlvQA?e=TUSsdd" TargetMode="External"/><Relationship Id="rId102" Type="http://schemas.openxmlformats.org/officeDocument/2006/relationships/hyperlink" Target="https://drive.google.com/file/d/1BIgKfTHTq6323a_Zf8umrOvNht6MBilj/view?usp=drive_link" TargetMode="External"/><Relationship Id="rId123"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29.png"/><Relationship Id="rId95" Type="http://schemas.openxmlformats.org/officeDocument/2006/relationships/image" Target="media/image34.jpg"/><Relationship Id="rId22" Type="http://schemas.openxmlformats.org/officeDocument/2006/relationships/hyperlink" Target="https://krmangalameduin-my.sharepoint.com/:w:/g/personal/mansha_samreen_krmangalam_edu_in/IQBW8j1YJ4P3SYAr7y5HGMyQAXiM6aqQu-pcmvP0iXMyxuY?e=v49KyZ" TargetMode="External"/><Relationship Id="rId27" Type="http://schemas.openxmlformats.org/officeDocument/2006/relationships/hyperlink" Target="https://krmangalam.edu.in/pdfs/sustainable/energy-audit-report-2021.pdf?utm_source" TargetMode="External"/><Relationship Id="rId43" Type="http://schemas.openxmlformats.org/officeDocument/2006/relationships/image" Target="media/image18.png"/><Relationship Id="rId48" Type="http://schemas.openxmlformats.org/officeDocument/2006/relationships/diagramColors" Target="diagrams/colors1.xml"/><Relationship Id="rId64" Type="http://schemas.openxmlformats.org/officeDocument/2006/relationships/hyperlink" Target="https://krmangalameduin-my.sharepoint.com/my?id=%2Fpersonal%2Fshobhna%5Fjeet%5Fkrmangalam%5Fedu%5Fin%2FDocuments%2FTimes%20Rating%2FGoal%207%20Dr%20Srishti%2FPolicy%20and%20Audits%2Fenergy%2Daudit%2Dkrmu%2D23%2D05%2D2025%2Epdf&amp;parent=%2Fpersonal%2Fshobhna%5Fjeet%5Fkrmangalam%5Fedu%5Fin%2FDocuments%2FTimes%20Rating%2FGoal%207%20Dr%20Srishti%2FPolicy%20and%20Audits&amp;ga=1" TargetMode="External"/><Relationship Id="rId69" Type="http://schemas.openxmlformats.org/officeDocument/2006/relationships/image" Target="media/image20.png"/><Relationship Id="rId113" Type="http://schemas.openxmlformats.org/officeDocument/2006/relationships/hyperlink" Target="https://drive.google.com/file/d/13VQNBfu0_j0tPwtSzg33krqxbV5B5khY/view?usp=drive_link" TargetMode="External"/><Relationship Id="rId118" Type="http://schemas.openxmlformats.org/officeDocument/2006/relationships/hyperlink" Target="https://www.krmangalam.edu.in/sdg-7-affordable-and-clean-energy" TargetMode="External"/><Relationship Id="rId80" Type="http://schemas.openxmlformats.org/officeDocument/2006/relationships/hyperlink" Target="https://www.krmangalam.edu.in/affordable-and-clean-energy" TargetMode="External"/><Relationship Id="rId85" Type="http://schemas.openxmlformats.org/officeDocument/2006/relationships/hyperlink" Target="https://www.krmangalam.edu.in/pdfs/sdg/sdg-12/SDG-12-audit-report-environmental-audit-krmu-23-05-2025.pdf" TargetMode="External"/><Relationship Id="rId12" Type="http://schemas.openxmlformats.org/officeDocument/2006/relationships/hyperlink" Target="https://www.krmangalam.edu.in/pdfs/sdg/sdg-12/sdg-12-policy-K.R-Mangalam-University-Sustainable-Environment-and-Green-Campus-Policy.pdf" TargetMode="External"/><Relationship Id="rId17" Type="http://schemas.openxmlformats.org/officeDocument/2006/relationships/hyperlink" Target="https://www.krmangalam.edu.in/pdfs/sdg/sdg-annual-reports/2023-2024/SDG-7-2023-24.pdf" TargetMode="External"/><Relationship Id="rId33" Type="http://schemas.openxmlformats.org/officeDocument/2006/relationships/image" Target="media/image10.png"/><Relationship Id="rId38" Type="http://schemas.openxmlformats.org/officeDocument/2006/relationships/image" Target="media/image14.jpeg"/><Relationship Id="rId59" Type="http://schemas.openxmlformats.org/officeDocument/2006/relationships/image" Target="media/image19.png"/><Relationship Id="rId103" Type="http://schemas.openxmlformats.org/officeDocument/2006/relationships/hyperlink" Target="https://drive.google.com/file/d/1m4WHFR5ZQFMU-XPS0aRMSTjdV0mU7TMj/view?usp=drive_link" TargetMode="External"/><Relationship Id="rId108" Type="http://schemas.openxmlformats.org/officeDocument/2006/relationships/image" Target="media/image37.png"/><Relationship Id="rId124" Type="http://schemas.openxmlformats.org/officeDocument/2006/relationships/theme" Target="theme/theme1.xml"/><Relationship Id="rId54" Type="http://schemas.openxmlformats.org/officeDocument/2006/relationships/hyperlink" Target="https://www.krmangalam.edu.in/disclosure2018-2023/Infrastructure/Energy-Audits/ENERGY-AUDIT-REPORT-2020.pdf?utm_source" TargetMode="External"/><Relationship Id="rId70" Type="http://schemas.openxmlformats.org/officeDocument/2006/relationships/image" Target="media/image21.emf"/><Relationship Id="rId75" Type="http://schemas.openxmlformats.org/officeDocument/2006/relationships/image" Target="media/image24.jpeg"/><Relationship Id="rId91" Type="http://schemas.openxmlformats.org/officeDocument/2006/relationships/image" Target="media/image30.png"/><Relationship Id="rId96"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krmangalameduin-my.sharepoint.com/:w:/g/personal/mansha_samreen_krmangalam_edu_in/IQCQe7O4E-m_T6CcZruPTgbZAflih1WdWR-cucheY8bPcJI?e=n7TI3c" TargetMode="External"/><Relationship Id="rId28" Type="http://schemas.openxmlformats.org/officeDocument/2006/relationships/hyperlink" Target="https://www.krmangalam.edu.in/disclosure2018-2023/Infrastructure/Energy-Audits/ENERGY-AUDIT-REPORT-2022.pdf?utm" TargetMode="External"/><Relationship Id="rId49" Type="http://schemas.microsoft.com/office/2007/relationships/diagramDrawing" Target="diagrams/drawing1.xml"/><Relationship Id="rId114" Type="http://schemas.openxmlformats.org/officeDocument/2006/relationships/hyperlink" Target="https://drive.google.com/file/d/1X9NfQlWTU0p0gVg1T_hXXXdmEpWnmer6/view?usp=drive_link" TargetMode="External"/><Relationship Id="rId119" Type="http://schemas.openxmlformats.org/officeDocument/2006/relationships/hyperlink" Target="https://drive.google.com/file/d/1HtgFVFxpU9Zytc5A5gURdTzP4d5xUMK5/view?usp=drive_link" TargetMode="External"/><Relationship Id="rId44" Type="http://schemas.openxmlformats.org/officeDocument/2006/relationships/hyperlink" Target="https://drive.google.com/file/d/1DWtQq_fx9zujNyhIh0jx_D26z1dchrfZ/view?usp=drive_link" TargetMode="External"/><Relationship Id="rId60" Type="http://schemas.openxmlformats.org/officeDocument/2006/relationships/hyperlink" Target="https://www.krmangalam.edu.in/disclosure2018-2023/Infrastructure/Energy-Audits/ENERGY-AUDIT-REPORT-2020.pdf?utm_source" TargetMode="External"/><Relationship Id="rId65" Type="http://schemas.openxmlformats.org/officeDocument/2006/relationships/hyperlink" Target="https://drive.google.com/file/d/1kVFamrQZVJCAJ7F0FBkT-xjajOXQSfsn/view?usp=drive_link" TargetMode="External"/><Relationship Id="rId81" Type="http://schemas.openxmlformats.org/officeDocument/2006/relationships/hyperlink" Target="https://krmangalameduin-my.sharepoint.com/:b:/g/personal/shobhna_jeet_krmangalam_edu_in/ESoEpoU61oFAl97SnqqgYpkBGEXz6JXuq6ihRX0nRIlvQA?e=jd1itx" TargetMode="External"/><Relationship Id="rId86" Type="http://schemas.openxmlformats.org/officeDocument/2006/relationships/hyperlink" Target="https://drive.google.com/file/d/1DWtQq_fx9zujNyhIh0jx_D26z1dchrfZ/view?usp=drive_link"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s://www.krmangalam.edu.in/pdfs/sustainable/iso14001-2025.pdf?utm" TargetMode="External"/><Relationship Id="rId18" Type="http://schemas.openxmlformats.org/officeDocument/2006/relationships/image" Target="media/image5.jpeg"/><Relationship Id="rId39" Type="http://schemas.openxmlformats.org/officeDocument/2006/relationships/image" Target="media/image15.png"/><Relationship Id="rId109" Type="http://schemas.openxmlformats.org/officeDocument/2006/relationships/image" Target="media/image38.png"/><Relationship Id="rId34" Type="http://schemas.openxmlformats.org/officeDocument/2006/relationships/image" Target="media/image11.jpeg"/><Relationship Id="rId50" Type="http://schemas.openxmlformats.org/officeDocument/2006/relationships/hyperlink" Target="https://drive.google.com/file/d/1HtgFVFxpU9Zytc5A5gURdTzP4d5xUMK5/view?usp=drive_link" TargetMode="External"/><Relationship Id="rId55" Type="http://schemas.openxmlformats.org/officeDocument/2006/relationships/hyperlink" Target="https://krmangalam.edu.in/pdfs/sustainable/energy-audit-report-2021.pdf?utm_source" TargetMode="External"/><Relationship Id="rId76" Type="http://schemas.openxmlformats.org/officeDocument/2006/relationships/hyperlink" Target="https://drive.google.com/file/d/1Dwr6OX4jB00Pec1qNTk0sp2hbaOKdyUC/view?usp=drive_link" TargetMode="External"/><Relationship Id="rId97" Type="http://schemas.openxmlformats.org/officeDocument/2006/relationships/hyperlink" Target="https://drive.google.com/file/d/1X9NfQlWTU0p0gVg1T_hXXXdmEpWnmer6/view?usp=drive_link" TargetMode="External"/><Relationship Id="rId104" Type="http://schemas.openxmlformats.org/officeDocument/2006/relationships/hyperlink" Target="https://drive.google.com/file/d/1iR2a6qtGA0wKAihQPv2FljC0FgJ4TdFS/view?usp=drive_link" TargetMode="External"/><Relationship Id="rId120" Type="http://schemas.openxmlformats.org/officeDocument/2006/relationships/image" Target="media/image41.png"/><Relationship Id="rId7" Type="http://schemas.openxmlformats.org/officeDocument/2006/relationships/image" Target="media/image1.jpeg"/><Relationship Id="rId71" Type="http://schemas.openxmlformats.org/officeDocument/2006/relationships/hyperlink" Target="https://krmangalameduin-my.sharepoint.com/:b:/g/personal/shobhna_jeet_krmangalam_edu_in/ER6MBxJl291NuK7Gu226dCwBdEECd1l05sesBXEkgUeAVw?e=AQTNMc" TargetMode="External"/><Relationship Id="rId92" Type="http://schemas.openxmlformats.org/officeDocument/2006/relationships/image" Target="media/image31.png"/><Relationship Id="rId2" Type="http://schemas.openxmlformats.org/officeDocument/2006/relationships/styles" Target="styles.xml"/><Relationship Id="rId29" Type="http://schemas.openxmlformats.org/officeDocument/2006/relationships/hyperlink" Target="https://krmangalam.edu.in/pdfs/sustainable/energy-audit-report-2023.pdf?utm_source" TargetMode="External"/><Relationship Id="rId24" Type="http://schemas.openxmlformats.org/officeDocument/2006/relationships/image" Target="media/image7.jpeg"/><Relationship Id="rId40" Type="http://schemas.openxmlformats.org/officeDocument/2006/relationships/image" Target="media/image16.jpeg"/><Relationship Id="rId45" Type="http://schemas.openxmlformats.org/officeDocument/2006/relationships/diagramData" Target="diagrams/data1.xml"/><Relationship Id="rId66" Type="http://schemas.openxmlformats.org/officeDocument/2006/relationships/hyperlink" Target="https://www.krmangalam.edu.in/disclosure2018-2023/Infrastructure/Green-Audits/GREEN-AUDIT-REPORT-2023.pdf?utm_source" TargetMode="External"/><Relationship Id="rId87" Type="http://schemas.openxmlformats.org/officeDocument/2006/relationships/hyperlink" Target="https://drive.google.com/file/d/1pcqcCDBob1DB64IjC2NsmyMyazBx_hJi/view?usp=drive_link" TargetMode="External"/><Relationship Id="rId110" Type="http://schemas.openxmlformats.org/officeDocument/2006/relationships/image" Target="media/image39.png"/><Relationship Id="rId115" Type="http://schemas.openxmlformats.org/officeDocument/2006/relationships/hyperlink" Target="https://drive.google.com/file/d/1BcbiQJ6_g5uLYZKqDUqiGEqfxKPQw9fa/view?usp=drive_link" TargetMode="External"/><Relationship Id="rId61" Type="http://schemas.openxmlformats.org/officeDocument/2006/relationships/hyperlink" Target="https://krmangalam.edu.in/pdfs/sustainable/energy-audit-report-2021.pdf?utm_source" TargetMode="External"/><Relationship Id="rId82" Type="http://schemas.openxmlformats.org/officeDocument/2006/relationships/hyperlink" Target="https://drive.google.com/file/d/1HtgFVFxpU9Zytc5A5gURdTzP4d5xUMK5/view?usp=drive_link" TargetMode="External"/><Relationship Id="rId19" Type="http://schemas.openxmlformats.org/officeDocument/2006/relationships/image" Target="media/image6.jpeg"/><Relationship Id="rId14" Type="http://schemas.openxmlformats.org/officeDocument/2006/relationships/hyperlink" Target="https://www.krmangalam.edu.in/disclosure2018-2023/Infrastructure/Energy-Audits/ENERGY-AUDIT-REPORT-2022.pdf?utm" TargetMode="External"/><Relationship Id="rId30" Type="http://schemas.openxmlformats.org/officeDocument/2006/relationships/hyperlink" Target="https://krmangalameduin-my.sharepoint.com/my?id=%2Fpersonal%2Fshobhna%5Fjeet%5Fkrmangalam%5Fedu%5Fin%2FDocuments%2FTimes%20Rating%2FGoal%207%20Dr%20Srishti%2FPolicy%20and%20Audits%2Fenergy%2Daudit%2Dkrmu%2D23%2D05%2D2025%2Epdf&amp;parent=%2Fpersonal%2Fshobhna%5Fjeet%5Fkrmangalam%5Fedu%5Fin%2FDocuments%2FTimes%20Rating%2FGoal%207%20Dr%20Srishti%2FPolicy%20and%20Audits&amp;ga=1" TargetMode="External"/><Relationship Id="rId35" Type="http://schemas.openxmlformats.org/officeDocument/2006/relationships/image" Target="media/image12.png"/><Relationship Id="rId56" Type="http://schemas.openxmlformats.org/officeDocument/2006/relationships/hyperlink" Target="https://www.krmangalam.edu.in/disclosure2018-2023/Infrastructure/Energy-Audits/ENERGY-AUDIT-REPORT-2022.pdf?utm" TargetMode="External"/><Relationship Id="rId77" Type="http://schemas.openxmlformats.org/officeDocument/2006/relationships/image" Target="media/image25.png"/><Relationship Id="rId100" Type="http://schemas.openxmlformats.org/officeDocument/2006/relationships/hyperlink" Target="https://drive.google.com/file/d/1_hcEroQkEXZ0tdwwHfDEG93wnGU-zww_/view?usp=drive_link" TargetMode="External"/><Relationship Id="rId105" Type="http://schemas.openxmlformats.org/officeDocument/2006/relationships/hyperlink" Target="https://drive.google.com/file/d/1DNU1zELn9Qgb2qGliFF-LapcTJwTRzEO/view?usp=drive_link" TargetMode="External"/><Relationship Id="rId8" Type="http://schemas.openxmlformats.org/officeDocument/2006/relationships/image" Target="media/image2.png"/><Relationship Id="rId51" Type="http://schemas.openxmlformats.org/officeDocument/2006/relationships/hyperlink" Target="https://www.krmangalam.edu.in/disclosure2018-2023/Infrastructure/Certifications-and-Recognitions/ISO-Certificates.pdf" TargetMode="External"/><Relationship Id="rId72" Type="http://schemas.openxmlformats.org/officeDocument/2006/relationships/hyperlink" Target="https://krmangalameduin-my.sharepoint.com/:b:/g/personal/shobhna_jeet_krmangalam_edu_in/EbRtlqtLf8JOiXiC6FrlmlkBVmCbdJl2NM3XURmNpLEzQw?e=Nk2qzj" TargetMode="External"/><Relationship Id="rId93" Type="http://schemas.openxmlformats.org/officeDocument/2006/relationships/image" Target="media/image32.png"/><Relationship Id="rId98" Type="http://schemas.openxmlformats.org/officeDocument/2006/relationships/hyperlink" Target="https://drive.google.com/file/d/1BcbiQJ6_g5uLYZKqDUqiGEqfxKPQw9fa/view?usp=drive_link" TargetMode="External"/><Relationship Id="rId121"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image" Target="media/image8.png"/><Relationship Id="rId46" Type="http://schemas.openxmlformats.org/officeDocument/2006/relationships/diagramLayout" Target="diagrams/layout1.xml"/><Relationship Id="rId67" Type="http://schemas.openxmlformats.org/officeDocument/2006/relationships/hyperlink" Target="https://drive.google.com/file/d/1BcbiQJ6_g5uLYZKqDUqiGEqfxKPQw9fa/view?usp=drive_link" TargetMode="External"/><Relationship Id="rId116" Type="http://schemas.openxmlformats.org/officeDocument/2006/relationships/hyperlink" Target="https://krmangalameduin-my.sharepoint.com/:b:/g/personal/mansha_samreen_krmangalam_edu_in/IQAAVB7oaPGNRqZbEVO0KVz8Acn_YrikaOeYBSs8tBLjGvs?e=2Uw7pi" TargetMode="External"/><Relationship Id="rId20" Type="http://schemas.openxmlformats.org/officeDocument/2006/relationships/hyperlink" Target="https://krmangalameduin-my.sharepoint.com/:w:/g/personal/mansha_samreen_krmangalam_edu_in/IQCwXoLNklHMQpmLE7EFVGeAAVE00_8ryXjr1_8eS3i3fZI?e=dh2eZ0" TargetMode="External"/><Relationship Id="rId41" Type="http://schemas.openxmlformats.org/officeDocument/2006/relationships/image" Target="media/image17.jpeg"/><Relationship Id="rId62" Type="http://schemas.openxmlformats.org/officeDocument/2006/relationships/hyperlink" Target="https://www.krmangalam.edu.in/disclosure2018-2023/Infrastructure/Energy-Audits/ENERGY-AUDIT-REPORT-2022.pdf?utm" TargetMode="External"/><Relationship Id="rId83" Type="http://schemas.openxmlformats.org/officeDocument/2006/relationships/hyperlink" Target="https://www.krmangalam.edu.in/pdfs/sdg/events/sdg-7/B-BioGas-Plant.pdf" TargetMode="External"/><Relationship Id="rId88" Type="http://schemas.openxmlformats.org/officeDocument/2006/relationships/image" Target="media/image27.png"/><Relationship Id="rId111" Type="http://schemas.openxmlformats.org/officeDocument/2006/relationships/image" Target="media/image40.jpeg"/><Relationship Id="rId15" Type="http://schemas.openxmlformats.org/officeDocument/2006/relationships/hyperlink" Target="https://krmangalam.edu.in/pdfs/sustainable/energy-audit-report-2023.pdf?utm_source" TargetMode="External"/><Relationship Id="rId36" Type="http://schemas.openxmlformats.org/officeDocument/2006/relationships/image" Target="media/image13.jpeg"/><Relationship Id="rId57" Type="http://schemas.openxmlformats.org/officeDocument/2006/relationships/hyperlink" Target="https://krmangalam.edu.in/pdfs/sustainable/energy-audit-report-2023.pdf?utm_source" TargetMode="External"/><Relationship Id="rId106" Type="http://schemas.openxmlformats.org/officeDocument/2006/relationships/hyperlink" Target="https://krmangalameduin-my.sharepoint.com/:b:/g/personal/mansha_samreen_krmangalam_edu_in/IQB7qom82GISQK8-fu9Y--fXAe9bAFvWCiMc-JdPeUUpJhk?e=gDReDm" TargetMode="External"/><Relationship Id="rId10" Type="http://schemas.openxmlformats.org/officeDocument/2006/relationships/image" Target="media/image4.jpeg"/><Relationship Id="rId31" Type="http://schemas.openxmlformats.org/officeDocument/2006/relationships/hyperlink" Target="https://drive.google.com/file/d/16cpI5e2AZ2HzC6r7-eo7YfDKK8hizU7e/view?usp=drive_link" TargetMode="External"/><Relationship Id="rId52" Type="http://schemas.openxmlformats.org/officeDocument/2006/relationships/hyperlink" Target="https://docs.google.com/document/d/1oxnm5YTN7SKUcwhEuSuKeGgQN7b2GISF/edit?usp=drive_link&amp;ouid=115718882834692882101&amp;rtpof=true&amp;sd=true" TargetMode="External"/><Relationship Id="rId73" Type="http://schemas.openxmlformats.org/officeDocument/2006/relationships/image" Target="media/image22.png"/><Relationship Id="rId78" Type="http://schemas.openxmlformats.org/officeDocument/2006/relationships/image" Target="media/image26.png"/><Relationship Id="rId94" Type="http://schemas.openxmlformats.org/officeDocument/2006/relationships/image" Target="media/image33.png"/><Relationship Id="rId99" Type="http://schemas.openxmlformats.org/officeDocument/2006/relationships/hyperlink" Target="https://drive.google.com/file/d/1m1J2MAwgivsPw-V1ipFxIj1xVGvbLIiA/view?usp=drive_link" TargetMode="External"/><Relationship Id="rId101" Type="http://schemas.openxmlformats.org/officeDocument/2006/relationships/hyperlink" Target="https://drive.google.com/file/d/1hY2MTcqFVbDSEZT5XFzKK-npo2ZaRmlQ/view?usp=drive_link" TargetMode="External"/><Relationship Id="rId1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4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A8BCC1-B94C-4797-912C-E940D46EEDE8}" type="doc">
      <dgm:prSet loTypeId="urn:microsoft.com/office/officeart/2011/layout/CircleProcess" loCatId="process" qsTypeId="urn:microsoft.com/office/officeart/2005/8/quickstyle/simple1" qsCatId="simple" csTypeId="urn:microsoft.com/office/officeart/2005/8/colors/accent1_2" csCatId="accent1" phldr="1"/>
      <dgm:spPr/>
    </dgm:pt>
    <dgm:pt modelId="{5FADF780-38F0-4EC0-952E-084E6EC33EFF}">
      <dgm:prSet phldrT="[Text]" custT="1"/>
      <dgm:spPr/>
      <dgm:t>
        <a:bodyPr/>
        <a:lstStyle/>
        <a:p>
          <a:pPr>
            <a:buNone/>
          </a:pPr>
          <a:r>
            <a:rPr lang="en-US" sz="1200" b="1">
              <a:latin typeface="Times New Roman" panose="02020603050405020304" pitchFamily="18" charset="0"/>
              <a:cs typeface="Times New Roman" panose="02020603050405020304" pitchFamily="18" charset="0"/>
            </a:rPr>
            <a:t>Renewable Energy Integration</a:t>
          </a:r>
          <a:endParaRPr lang="en-IN" sz="1200">
            <a:latin typeface="Times New Roman" panose="02020603050405020304" pitchFamily="18" charset="0"/>
            <a:cs typeface="Times New Roman" panose="02020603050405020304" pitchFamily="18" charset="0"/>
          </a:endParaRPr>
        </a:p>
      </dgm:t>
    </dgm:pt>
    <dgm:pt modelId="{5C563171-8B61-446B-AF73-685DDE7818A5}" type="parTrans" cxnId="{EE1E911A-2F41-4137-843F-A13D79390965}">
      <dgm:prSet/>
      <dgm:spPr/>
      <dgm:t>
        <a:bodyPr/>
        <a:lstStyle/>
        <a:p>
          <a:endParaRPr lang="en-IN"/>
        </a:p>
      </dgm:t>
    </dgm:pt>
    <dgm:pt modelId="{ED2D889A-C6A2-45AF-A8F3-3FA0F077EEBB}" type="sibTrans" cxnId="{EE1E911A-2F41-4137-843F-A13D79390965}">
      <dgm:prSet/>
      <dgm:spPr/>
      <dgm:t>
        <a:bodyPr/>
        <a:lstStyle/>
        <a:p>
          <a:endParaRPr lang="en-IN"/>
        </a:p>
      </dgm:t>
    </dgm:pt>
    <dgm:pt modelId="{92ECBDBB-363F-4641-A510-3721CF2F3A3E}">
      <dgm:prSet custT="1"/>
      <dgm:spPr/>
      <dgm:t>
        <a:bodyPr/>
        <a:lstStyle/>
        <a:p>
          <a:pPr>
            <a:buNone/>
          </a:pPr>
          <a:r>
            <a:rPr lang="en-US" sz="1200" b="1">
              <a:latin typeface="Times New Roman" panose="02020603050405020304" pitchFamily="18" charset="0"/>
              <a:cs typeface="Times New Roman" panose="02020603050405020304" pitchFamily="18" charset="0"/>
            </a:rPr>
            <a:t>Transition from Fossil Fuels and Energy Efficiency</a:t>
          </a:r>
          <a:endParaRPr lang="en-IN" sz="1200">
            <a:latin typeface="Times New Roman" panose="02020603050405020304" pitchFamily="18" charset="0"/>
            <a:cs typeface="Times New Roman" panose="02020603050405020304" pitchFamily="18" charset="0"/>
          </a:endParaRPr>
        </a:p>
      </dgm:t>
    </dgm:pt>
    <dgm:pt modelId="{15368F5D-F6E4-4C6D-8D95-F2B0CC22E64B}" type="parTrans" cxnId="{B78A4FB2-3C07-446B-B47F-C1B8F3B7C93F}">
      <dgm:prSet/>
      <dgm:spPr/>
      <dgm:t>
        <a:bodyPr/>
        <a:lstStyle/>
        <a:p>
          <a:endParaRPr lang="en-IN"/>
        </a:p>
      </dgm:t>
    </dgm:pt>
    <dgm:pt modelId="{9F4308F0-6E3F-4801-8F82-0586798C6C57}" type="sibTrans" cxnId="{B78A4FB2-3C07-446B-B47F-C1B8F3B7C93F}">
      <dgm:prSet/>
      <dgm:spPr/>
      <dgm:t>
        <a:bodyPr/>
        <a:lstStyle/>
        <a:p>
          <a:endParaRPr lang="en-IN"/>
        </a:p>
      </dgm:t>
    </dgm:pt>
    <dgm:pt modelId="{EE5E2B86-C5A9-4EBF-8DCD-7B0E36B2F8DA}">
      <dgm:prSet custT="1"/>
      <dgm:spPr/>
      <dgm:t>
        <a:bodyPr/>
        <a:lstStyle/>
        <a:p>
          <a:pPr>
            <a:buNone/>
          </a:pPr>
          <a:r>
            <a:rPr lang="en-US" sz="1200" b="1">
              <a:latin typeface="Times New Roman" panose="02020603050405020304" pitchFamily="18" charset="0"/>
              <a:cs typeface="Times New Roman" panose="02020603050405020304" pitchFamily="18" charset="0"/>
            </a:rPr>
            <a:t>Waste Management and Carbon Sinks</a:t>
          </a:r>
          <a:endParaRPr lang="en-IN" sz="1200">
            <a:latin typeface="Times New Roman" panose="02020603050405020304" pitchFamily="18" charset="0"/>
            <a:cs typeface="Times New Roman" panose="02020603050405020304" pitchFamily="18" charset="0"/>
          </a:endParaRPr>
        </a:p>
      </dgm:t>
    </dgm:pt>
    <dgm:pt modelId="{51DCC4F3-928E-4DA9-93DB-0DF840E74E2B}" type="parTrans" cxnId="{3B1AC7A5-F6AC-4E89-98C2-D2F6A5F02934}">
      <dgm:prSet/>
      <dgm:spPr/>
      <dgm:t>
        <a:bodyPr/>
        <a:lstStyle/>
        <a:p>
          <a:endParaRPr lang="en-IN"/>
        </a:p>
      </dgm:t>
    </dgm:pt>
    <dgm:pt modelId="{C4B2E6E6-D3AF-4CBC-8726-11CACF4FA7A3}" type="sibTrans" cxnId="{3B1AC7A5-F6AC-4E89-98C2-D2F6A5F02934}">
      <dgm:prSet/>
      <dgm:spPr/>
      <dgm:t>
        <a:bodyPr/>
        <a:lstStyle/>
        <a:p>
          <a:endParaRPr lang="en-IN"/>
        </a:p>
      </dgm:t>
    </dgm:pt>
    <dgm:pt modelId="{B55D0373-258D-4893-80E5-D1C814E47177}">
      <dgm:prSet custT="1"/>
      <dgm:spPr/>
      <dgm:t>
        <a:bodyPr/>
        <a:lstStyle/>
        <a:p>
          <a:pPr>
            <a:buNone/>
          </a:pPr>
          <a:r>
            <a:rPr lang="en-US" sz="1200" b="1">
              <a:latin typeface="Times New Roman" panose="02020603050405020304" pitchFamily="18" charset="0"/>
              <a:cs typeface="Times New Roman" panose="02020603050405020304" pitchFamily="18" charset="0"/>
            </a:rPr>
            <a:t>Monitoring, Reporting and</a:t>
          </a:r>
          <a:r>
            <a:rPr lang="en-US" sz="1200">
              <a:latin typeface="Times New Roman" panose="02020603050405020304" pitchFamily="18" charset="0"/>
              <a:cs typeface="Times New Roman" panose="02020603050405020304" pitchFamily="18" charset="0"/>
            </a:rPr>
            <a:t> </a:t>
          </a:r>
          <a:r>
            <a:rPr lang="en-US" sz="1200" b="1">
              <a:latin typeface="Times New Roman" panose="02020603050405020304" pitchFamily="18" charset="0"/>
              <a:cs typeface="Times New Roman" panose="02020603050405020304" pitchFamily="18" charset="0"/>
            </a:rPr>
            <a:t>Carbon Footprint</a:t>
          </a:r>
          <a:r>
            <a:rPr lang="en-US" sz="1200">
              <a:latin typeface="Times New Roman" panose="02020603050405020304" pitchFamily="18" charset="0"/>
              <a:cs typeface="Times New Roman" panose="02020603050405020304" pitchFamily="18" charset="0"/>
            </a:rPr>
            <a:t> </a:t>
          </a:r>
          <a:r>
            <a:rPr lang="en-US" sz="1200" b="1">
              <a:latin typeface="Times New Roman" panose="02020603050405020304" pitchFamily="18" charset="0"/>
              <a:cs typeface="Times New Roman" panose="02020603050405020304" pitchFamily="18" charset="0"/>
            </a:rPr>
            <a:t>Evaluation</a:t>
          </a:r>
          <a:endParaRPr lang="en-IN" sz="1200">
            <a:latin typeface="Times New Roman" panose="02020603050405020304" pitchFamily="18" charset="0"/>
            <a:cs typeface="Times New Roman" panose="02020603050405020304" pitchFamily="18" charset="0"/>
          </a:endParaRPr>
        </a:p>
      </dgm:t>
    </dgm:pt>
    <dgm:pt modelId="{E5D41C1F-195B-47B9-895A-7812D543DB3F}" type="parTrans" cxnId="{45CD7EBC-FBBD-41B6-A21C-B673E8B1A158}">
      <dgm:prSet/>
      <dgm:spPr/>
      <dgm:t>
        <a:bodyPr/>
        <a:lstStyle/>
        <a:p>
          <a:endParaRPr lang="en-IN"/>
        </a:p>
      </dgm:t>
    </dgm:pt>
    <dgm:pt modelId="{A8ABC924-CA77-402D-B310-BBCB3CD21E04}" type="sibTrans" cxnId="{45CD7EBC-FBBD-41B6-A21C-B673E8B1A158}">
      <dgm:prSet/>
      <dgm:spPr/>
      <dgm:t>
        <a:bodyPr/>
        <a:lstStyle/>
        <a:p>
          <a:endParaRPr lang="en-IN"/>
        </a:p>
      </dgm:t>
    </dgm:pt>
    <dgm:pt modelId="{1B50AF7B-2C80-4A31-A9AC-C883612030B0}" type="pres">
      <dgm:prSet presAssocID="{E4A8BCC1-B94C-4797-912C-E940D46EEDE8}" presName="Name0" presStyleCnt="0">
        <dgm:presLayoutVars>
          <dgm:chMax val="11"/>
          <dgm:chPref val="11"/>
          <dgm:dir/>
          <dgm:resizeHandles/>
        </dgm:presLayoutVars>
      </dgm:prSet>
      <dgm:spPr/>
    </dgm:pt>
    <dgm:pt modelId="{633BD000-67FC-4BE4-8FE4-F461CA31A05B}" type="pres">
      <dgm:prSet presAssocID="{B55D0373-258D-4893-80E5-D1C814E47177}" presName="Accent4" presStyleCnt="0"/>
      <dgm:spPr/>
    </dgm:pt>
    <dgm:pt modelId="{F3146C50-B26D-406C-96D0-64D5DDEC9D41}" type="pres">
      <dgm:prSet presAssocID="{B55D0373-258D-4893-80E5-D1C814E47177}" presName="Accent" presStyleLbl="node1" presStyleIdx="0" presStyleCnt="4"/>
      <dgm:spPr/>
    </dgm:pt>
    <dgm:pt modelId="{84BF4F1B-E0ED-4929-9040-21F078377DF0}" type="pres">
      <dgm:prSet presAssocID="{B55D0373-258D-4893-80E5-D1C814E47177}" presName="ParentBackground4" presStyleCnt="0"/>
      <dgm:spPr/>
    </dgm:pt>
    <dgm:pt modelId="{F14F8C84-EC96-4293-8D62-0405ADB82954}" type="pres">
      <dgm:prSet presAssocID="{B55D0373-258D-4893-80E5-D1C814E47177}" presName="ParentBackground" presStyleLbl="fgAcc1" presStyleIdx="0" presStyleCnt="4"/>
      <dgm:spPr/>
    </dgm:pt>
    <dgm:pt modelId="{00D33BAB-9588-4817-85D8-E62302FB0B04}" type="pres">
      <dgm:prSet presAssocID="{B55D0373-258D-4893-80E5-D1C814E47177}" presName="Parent4" presStyleLbl="revTx" presStyleIdx="0" presStyleCnt="0">
        <dgm:presLayoutVars>
          <dgm:chMax val="1"/>
          <dgm:chPref val="1"/>
          <dgm:bulletEnabled val="1"/>
        </dgm:presLayoutVars>
      </dgm:prSet>
      <dgm:spPr/>
    </dgm:pt>
    <dgm:pt modelId="{181EDC96-8203-4680-9DF0-A24CE81A957A}" type="pres">
      <dgm:prSet presAssocID="{EE5E2B86-C5A9-4EBF-8DCD-7B0E36B2F8DA}" presName="Accent3" presStyleCnt="0"/>
      <dgm:spPr/>
    </dgm:pt>
    <dgm:pt modelId="{CB52937B-707C-405B-B91E-7E709524D9D9}" type="pres">
      <dgm:prSet presAssocID="{EE5E2B86-C5A9-4EBF-8DCD-7B0E36B2F8DA}" presName="Accent" presStyleLbl="node1" presStyleIdx="1" presStyleCnt="4"/>
      <dgm:spPr/>
    </dgm:pt>
    <dgm:pt modelId="{3D53DB4E-DDF5-4889-9965-E0128BD91A37}" type="pres">
      <dgm:prSet presAssocID="{EE5E2B86-C5A9-4EBF-8DCD-7B0E36B2F8DA}" presName="ParentBackground3" presStyleCnt="0"/>
      <dgm:spPr/>
    </dgm:pt>
    <dgm:pt modelId="{C355071B-F420-4CED-B8F2-A28D98D6BE09}" type="pres">
      <dgm:prSet presAssocID="{EE5E2B86-C5A9-4EBF-8DCD-7B0E36B2F8DA}" presName="ParentBackground" presStyleLbl="fgAcc1" presStyleIdx="1" presStyleCnt="4"/>
      <dgm:spPr/>
    </dgm:pt>
    <dgm:pt modelId="{89010427-68C7-4567-A4A7-607213CBF543}" type="pres">
      <dgm:prSet presAssocID="{EE5E2B86-C5A9-4EBF-8DCD-7B0E36B2F8DA}" presName="Parent3" presStyleLbl="revTx" presStyleIdx="0" presStyleCnt="0">
        <dgm:presLayoutVars>
          <dgm:chMax val="1"/>
          <dgm:chPref val="1"/>
          <dgm:bulletEnabled val="1"/>
        </dgm:presLayoutVars>
      </dgm:prSet>
      <dgm:spPr/>
    </dgm:pt>
    <dgm:pt modelId="{8B4474FB-5E3E-4617-95A1-E412B9AD0CCF}" type="pres">
      <dgm:prSet presAssocID="{92ECBDBB-363F-4641-A510-3721CF2F3A3E}" presName="Accent2" presStyleCnt="0"/>
      <dgm:spPr/>
    </dgm:pt>
    <dgm:pt modelId="{233E582A-ACE5-4AA1-95FF-F053147A7400}" type="pres">
      <dgm:prSet presAssocID="{92ECBDBB-363F-4641-A510-3721CF2F3A3E}" presName="Accent" presStyleLbl="node1" presStyleIdx="2" presStyleCnt="4"/>
      <dgm:spPr/>
    </dgm:pt>
    <dgm:pt modelId="{672FDB7E-C7EC-4050-A4DC-386CC34D7A49}" type="pres">
      <dgm:prSet presAssocID="{92ECBDBB-363F-4641-A510-3721CF2F3A3E}" presName="ParentBackground2" presStyleCnt="0"/>
      <dgm:spPr/>
    </dgm:pt>
    <dgm:pt modelId="{F8498D71-22B8-4D1A-97DD-B94BE024178C}" type="pres">
      <dgm:prSet presAssocID="{92ECBDBB-363F-4641-A510-3721CF2F3A3E}" presName="ParentBackground" presStyleLbl="fgAcc1" presStyleIdx="2" presStyleCnt="4"/>
      <dgm:spPr/>
    </dgm:pt>
    <dgm:pt modelId="{4B37022F-9D18-46F5-9C9E-E6179ED5AD7D}" type="pres">
      <dgm:prSet presAssocID="{92ECBDBB-363F-4641-A510-3721CF2F3A3E}" presName="Parent2" presStyleLbl="revTx" presStyleIdx="0" presStyleCnt="0">
        <dgm:presLayoutVars>
          <dgm:chMax val="1"/>
          <dgm:chPref val="1"/>
          <dgm:bulletEnabled val="1"/>
        </dgm:presLayoutVars>
      </dgm:prSet>
      <dgm:spPr/>
    </dgm:pt>
    <dgm:pt modelId="{830B7696-66D4-4EB5-9E21-0BF94531BC6A}" type="pres">
      <dgm:prSet presAssocID="{5FADF780-38F0-4EC0-952E-084E6EC33EFF}" presName="Accent1" presStyleCnt="0"/>
      <dgm:spPr/>
    </dgm:pt>
    <dgm:pt modelId="{5F1CA31B-0BEE-48AE-AC53-4612B1DD8D0F}" type="pres">
      <dgm:prSet presAssocID="{5FADF780-38F0-4EC0-952E-084E6EC33EFF}" presName="Accent" presStyleLbl="node1" presStyleIdx="3" presStyleCnt="4"/>
      <dgm:spPr/>
    </dgm:pt>
    <dgm:pt modelId="{3A06B54E-ABF3-4113-ADD3-84C933D5BB30}" type="pres">
      <dgm:prSet presAssocID="{5FADF780-38F0-4EC0-952E-084E6EC33EFF}" presName="ParentBackground1" presStyleCnt="0"/>
      <dgm:spPr/>
    </dgm:pt>
    <dgm:pt modelId="{ADB6883E-E8A4-40A6-B9C8-016268E868CC}" type="pres">
      <dgm:prSet presAssocID="{5FADF780-38F0-4EC0-952E-084E6EC33EFF}" presName="ParentBackground" presStyleLbl="fgAcc1" presStyleIdx="3" presStyleCnt="4"/>
      <dgm:spPr/>
    </dgm:pt>
    <dgm:pt modelId="{1056DA27-55D7-474B-A069-2470040F83C9}" type="pres">
      <dgm:prSet presAssocID="{5FADF780-38F0-4EC0-952E-084E6EC33EFF}" presName="Parent1" presStyleLbl="revTx" presStyleIdx="0" presStyleCnt="0">
        <dgm:presLayoutVars>
          <dgm:chMax val="1"/>
          <dgm:chPref val="1"/>
          <dgm:bulletEnabled val="1"/>
        </dgm:presLayoutVars>
      </dgm:prSet>
      <dgm:spPr/>
    </dgm:pt>
  </dgm:ptLst>
  <dgm:cxnLst>
    <dgm:cxn modelId="{EE1E911A-2F41-4137-843F-A13D79390965}" srcId="{E4A8BCC1-B94C-4797-912C-E940D46EEDE8}" destId="{5FADF780-38F0-4EC0-952E-084E6EC33EFF}" srcOrd="0" destOrd="0" parTransId="{5C563171-8B61-446B-AF73-685DDE7818A5}" sibTransId="{ED2D889A-C6A2-45AF-A8F3-3FA0F077EEBB}"/>
    <dgm:cxn modelId="{F49FC34A-98F5-459F-8B81-49763D86EF62}" type="presOf" srcId="{5FADF780-38F0-4EC0-952E-084E6EC33EFF}" destId="{1056DA27-55D7-474B-A069-2470040F83C9}" srcOrd="1" destOrd="0" presId="urn:microsoft.com/office/officeart/2011/layout/CircleProcess"/>
    <dgm:cxn modelId="{99C3905A-F60C-4213-8842-23F40BDAB7CE}" type="presOf" srcId="{5FADF780-38F0-4EC0-952E-084E6EC33EFF}" destId="{ADB6883E-E8A4-40A6-B9C8-016268E868CC}" srcOrd="0" destOrd="0" presId="urn:microsoft.com/office/officeart/2011/layout/CircleProcess"/>
    <dgm:cxn modelId="{AB537890-34A6-4DCE-AC37-3E693F5B41BF}" type="presOf" srcId="{92ECBDBB-363F-4641-A510-3721CF2F3A3E}" destId="{F8498D71-22B8-4D1A-97DD-B94BE024178C}" srcOrd="0" destOrd="0" presId="urn:microsoft.com/office/officeart/2011/layout/CircleProcess"/>
    <dgm:cxn modelId="{3B1AC7A5-F6AC-4E89-98C2-D2F6A5F02934}" srcId="{E4A8BCC1-B94C-4797-912C-E940D46EEDE8}" destId="{EE5E2B86-C5A9-4EBF-8DCD-7B0E36B2F8DA}" srcOrd="2" destOrd="0" parTransId="{51DCC4F3-928E-4DA9-93DB-0DF840E74E2B}" sibTransId="{C4B2E6E6-D3AF-4CBC-8726-11CACF4FA7A3}"/>
    <dgm:cxn modelId="{20012AAF-2F73-4DAB-8177-1D711F646DC2}" type="presOf" srcId="{B55D0373-258D-4893-80E5-D1C814E47177}" destId="{F14F8C84-EC96-4293-8D62-0405ADB82954}" srcOrd="0" destOrd="0" presId="urn:microsoft.com/office/officeart/2011/layout/CircleProcess"/>
    <dgm:cxn modelId="{B78A4FB2-3C07-446B-B47F-C1B8F3B7C93F}" srcId="{E4A8BCC1-B94C-4797-912C-E940D46EEDE8}" destId="{92ECBDBB-363F-4641-A510-3721CF2F3A3E}" srcOrd="1" destOrd="0" parTransId="{15368F5D-F6E4-4C6D-8D95-F2B0CC22E64B}" sibTransId="{9F4308F0-6E3F-4801-8F82-0586798C6C57}"/>
    <dgm:cxn modelId="{2312DBB6-8291-485B-97E6-32502A1AEC0B}" type="presOf" srcId="{E4A8BCC1-B94C-4797-912C-E940D46EEDE8}" destId="{1B50AF7B-2C80-4A31-A9AC-C883612030B0}" srcOrd="0" destOrd="0" presId="urn:microsoft.com/office/officeart/2011/layout/CircleProcess"/>
    <dgm:cxn modelId="{85A274BB-CEB7-4975-98B5-534ADECD2616}" type="presOf" srcId="{B55D0373-258D-4893-80E5-D1C814E47177}" destId="{00D33BAB-9588-4817-85D8-E62302FB0B04}" srcOrd="1" destOrd="0" presId="urn:microsoft.com/office/officeart/2011/layout/CircleProcess"/>
    <dgm:cxn modelId="{AFB48CBB-2A6C-4D0B-9CD8-A195628F00E4}" type="presOf" srcId="{EE5E2B86-C5A9-4EBF-8DCD-7B0E36B2F8DA}" destId="{C355071B-F420-4CED-B8F2-A28D98D6BE09}" srcOrd="0" destOrd="0" presId="urn:microsoft.com/office/officeart/2011/layout/CircleProcess"/>
    <dgm:cxn modelId="{45CD7EBC-FBBD-41B6-A21C-B673E8B1A158}" srcId="{E4A8BCC1-B94C-4797-912C-E940D46EEDE8}" destId="{B55D0373-258D-4893-80E5-D1C814E47177}" srcOrd="3" destOrd="0" parTransId="{E5D41C1F-195B-47B9-895A-7812D543DB3F}" sibTransId="{A8ABC924-CA77-402D-B310-BBCB3CD21E04}"/>
    <dgm:cxn modelId="{87BBABC1-9D5A-487A-B503-D973E3BD7493}" type="presOf" srcId="{EE5E2B86-C5A9-4EBF-8DCD-7B0E36B2F8DA}" destId="{89010427-68C7-4567-A4A7-607213CBF543}" srcOrd="1" destOrd="0" presId="urn:microsoft.com/office/officeart/2011/layout/CircleProcess"/>
    <dgm:cxn modelId="{02A12BD5-59BB-49E5-ABBB-5233609E47AD}" type="presOf" srcId="{92ECBDBB-363F-4641-A510-3721CF2F3A3E}" destId="{4B37022F-9D18-46F5-9C9E-E6179ED5AD7D}" srcOrd="1" destOrd="0" presId="urn:microsoft.com/office/officeart/2011/layout/CircleProcess"/>
    <dgm:cxn modelId="{7FDC7B29-F22A-419D-B30D-360AB0E8B26D}" type="presParOf" srcId="{1B50AF7B-2C80-4A31-A9AC-C883612030B0}" destId="{633BD000-67FC-4BE4-8FE4-F461CA31A05B}" srcOrd="0" destOrd="0" presId="urn:microsoft.com/office/officeart/2011/layout/CircleProcess"/>
    <dgm:cxn modelId="{D539475E-B89A-44D4-A087-B55D6858FC65}" type="presParOf" srcId="{633BD000-67FC-4BE4-8FE4-F461CA31A05B}" destId="{F3146C50-B26D-406C-96D0-64D5DDEC9D41}" srcOrd="0" destOrd="0" presId="urn:microsoft.com/office/officeart/2011/layout/CircleProcess"/>
    <dgm:cxn modelId="{3AD7234D-A167-4B76-B780-5E4416E76CE1}" type="presParOf" srcId="{1B50AF7B-2C80-4A31-A9AC-C883612030B0}" destId="{84BF4F1B-E0ED-4929-9040-21F078377DF0}" srcOrd="1" destOrd="0" presId="urn:microsoft.com/office/officeart/2011/layout/CircleProcess"/>
    <dgm:cxn modelId="{9C72A905-B126-42FD-9124-3717BBAB83FE}" type="presParOf" srcId="{84BF4F1B-E0ED-4929-9040-21F078377DF0}" destId="{F14F8C84-EC96-4293-8D62-0405ADB82954}" srcOrd="0" destOrd="0" presId="urn:microsoft.com/office/officeart/2011/layout/CircleProcess"/>
    <dgm:cxn modelId="{17D05BB2-E82E-4FC8-AABE-2DBA1758BC8C}" type="presParOf" srcId="{1B50AF7B-2C80-4A31-A9AC-C883612030B0}" destId="{00D33BAB-9588-4817-85D8-E62302FB0B04}" srcOrd="2" destOrd="0" presId="urn:microsoft.com/office/officeart/2011/layout/CircleProcess"/>
    <dgm:cxn modelId="{E880A6E8-9D8B-4AA0-8E0D-1BF0D156BDC3}" type="presParOf" srcId="{1B50AF7B-2C80-4A31-A9AC-C883612030B0}" destId="{181EDC96-8203-4680-9DF0-A24CE81A957A}" srcOrd="3" destOrd="0" presId="urn:microsoft.com/office/officeart/2011/layout/CircleProcess"/>
    <dgm:cxn modelId="{05B282AC-7046-41CE-B114-652471628477}" type="presParOf" srcId="{181EDC96-8203-4680-9DF0-A24CE81A957A}" destId="{CB52937B-707C-405B-B91E-7E709524D9D9}" srcOrd="0" destOrd="0" presId="urn:microsoft.com/office/officeart/2011/layout/CircleProcess"/>
    <dgm:cxn modelId="{E2964CE6-A92D-4043-AB4E-A014FD14B32F}" type="presParOf" srcId="{1B50AF7B-2C80-4A31-A9AC-C883612030B0}" destId="{3D53DB4E-DDF5-4889-9965-E0128BD91A37}" srcOrd="4" destOrd="0" presId="urn:microsoft.com/office/officeart/2011/layout/CircleProcess"/>
    <dgm:cxn modelId="{657DEB33-0B29-45F4-A243-F897948486AD}" type="presParOf" srcId="{3D53DB4E-DDF5-4889-9965-E0128BD91A37}" destId="{C355071B-F420-4CED-B8F2-A28D98D6BE09}" srcOrd="0" destOrd="0" presId="urn:microsoft.com/office/officeart/2011/layout/CircleProcess"/>
    <dgm:cxn modelId="{15EBF11D-6506-43AD-BB5D-E501828C9DE9}" type="presParOf" srcId="{1B50AF7B-2C80-4A31-A9AC-C883612030B0}" destId="{89010427-68C7-4567-A4A7-607213CBF543}" srcOrd="5" destOrd="0" presId="urn:microsoft.com/office/officeart/2011/layout/CircleProcess"/>
    <dgm:cxn modelId="{45DC5801-2DEB-4D69-A31D-C18B336B042B}" type="presParOf" srcId="{1B50AF7B-2C80-4A31-A9AC-C883612030B0}" destId="{8B4474FB-5E3E-4617-95A1-E412B9AD0CCF}" srcOrd="6" destOrd="0" presId="urn:microsoft.com/office/officeart/2011/layout/CircleProcess"/>
    <dgm:cxn modelId="{8DB90912-20EE-4246-A7EB-E0D0E305B450}" type="presParOf" srcId="{8B4474FB-5E3E-4617-95A1-E412B9AD0CCF}" destId="{233E582A-ACE5-4AA1-95FF-F053147A7400}" srcOrd="0" destOrd="0" presId="urn:microsoft.com/office/officeart/2011/layout/CircleProcess"/>
    <dgm:cxn modelId="{DAAD8EC8-ED40-4709-80D8-F701AE625DFD}" type="presParOf" srcId="{1B50AF7B-2C80-4A31-A9AC-C883612030B0}" destId="{672FDB7E-C7EC-4050-A4DC-386CC34D7A49}" srcOrd="7" destOrd="0" presId="urn:microsoft.com/office/officeart/2011/layout/CircleProcess"/>
    <dgm:cxn modelId="{96601D7A-14EC-4457-A5A6-810C40B7E119}" type="presParOf" srcId="{672FDB7E-C7EC-4050-A4DC-386CC34D7A49}" destId="{F8498D71-22B8-4D1A-97DD-B94BE024178C}" srcOrd="0" destOrd="0" presId="urn:microsoft.com/office/officeart/2011/layout/CircleProcess"/>
    <dgm:cxn modelId="{C7612F3E-E0DC-4EF2-87F7-D4315DA696DA}" type="presParOf" srcId="{1B50AF7B-2C80-4A31-A9AC-C883612030B0}" destId="{4B37022F-9D18-46F5-9C9E-E6179ED5AD7D}" srcOrd="8" destOrd="0" presId="urn:microsoft.com/office/officeart/2011/layout/CircleProcess"/>
    <dgm:cxn modelId="{7F7CE1FD-E43B-409C-8EDF-ACA459DAB632}" type="presParOf" srcId="{1B50AF7B-2C80-4A31-A9AC-C883612030B0}" destId="{830B7696-66D4-4EB5-9E21-0BF94531BC6A}" srcOrd="9" destOrd="0" presId="urn:microsoft.com/office/officeart/2011/layout/CircleProcess"/>
    <dgm:cxn modelId="{2414AF7B-0D90-4521-85C5-9D549CC2787A}" type="presParOf" srcId="{830B7696-66D4-4EB5-9E21-0BF94531BC6A}" destId="{5F1CA31B-0BEE-48AE-AC53-4612B1DD8D0F}" srcOrd="0" destOrd="0" presId="urn:microsoft.com/office/officeart/2011/layout/CircleProcess"/>
    <dgm:cxn modelId="{68596D04-45AF-45BE-9B82-2B383E2B1CCB}" type="presParOf" srcId="{1B50AF7B-2C80-4A31-A9AC-C883612030B0}" destId="{3A06B54E-ABF3-4113-ADD3-84C933D5BB30}" srcOrd="10" destOrd="0" presId="urn:microsoft.com/office/officeart/2011/layout/CircleProcess"/>
    <dgm:cxn modelId="{D20BD7A2-5D3F-4D7E-AB32-7E4552776C74}" type="presParOf" srcId="{3A06B54E-ABF3-4113-ADD3-84C933D5BB30}" destId="{ADB6883E-E8A4-40A6-B9C8-016268E868CC}" srcOrd="0" destOrd="0" presId="urn:microsoft.com/office/officeart/2011/layout/CircleProcess"/>
    <dgm:cxn modelId="{668A3D9C-D209-4F4C-8255-1F6A87A4F438}" type="presParOf" srcId="{1B50AF7B-2C80-4A31-A9AC-C883612030B0}" destId="{1056DA27-55D7-474B-A069-2470040F83C9}" srcOrd="11" destOrd="0" presId="urn:microsoft.com/office/officeart/2011/layout/CircleProcess"/>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3146C50-B26D-406C-96D0-64D5DDEC9D41}">
      <dsp:nvSpPr>
        <dsp:cNvPr id="0" name=""/>
        <dsp:cNvSpPr/>
      </dsp:nvSpPr>
      <dsp:spPr>
        <a:xfrm>
          <a:off x="4703318" y="530646"/>
          <a:ext cx="1405857" cy="140592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14F8C84-EC96-4293-8D62-0405ADB82954}">
      <dsp:nvSpPr>
        <dsp:cNvPr id="0" name=""/>
        <dsp:cNvSpPr/>
      </dsp:nvSpPr>
      <dsp:spPr>
        <a:xfrm>
          <a:off x="4750340" y="577518"/>
          <a:ext cx="1312414" cy="1312184"/>
        </a:xfrm>
        <a:prstGeom prst="ellipse">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b="1" kern="1200">
              <a:latin typeface="Times New Roman" panose="02020603050405020304" pitchFamily="18" charset="0"/>
              <a:cs typeface="Times New Roman" panose="02020603050405020304" pitchFamily="18" charset="0"/>
            </a:rPr>
            <a:t>Monitoring, Reporting and</a:t>
          </a:r>
          <a:r>
            <a:rPr lang="en-US" sz="1200" kern="1200">
              <a:latin typeface="Times New Roman" panose="02020603050405020304" pitchFamily="18" charset="0"/>
              <a:cs typeface="Times New Roman" panose="02020603050405020304" pitchFamily="18" charset="0"/>
            </a:rPr>
            <a:t> </a:t>
          </a:r>
          <a:r>
            <a:rPr lang="en-US" sz="1200" b="1" kern="1200">
              <a:latin typeface="Times New Roman" panose="02020603050405020304" pitchFamily="18" charset="0"/>
              <a:cs typeface="Times New Roman" panose="02020603050405020304" pitchFamily="18" charset="0"/>
            </a:rPr>
            <a:t>Carbon Footprint</a:t>
          </a:r>
          <a:r>
            <a:rPr lang="en-US" sz="1200" kern="1200">
              <a:latin typeface="Times New Roman" panose="02020603050405020304" pitchFamily="18" charset="0"/>
              <a:cs typeface="Times New Roman" panose="02020603050405020304" pitchFamily="18" charset="0"/>
            </a:rPr>
            <a:t> </a:t>
          </a:r>
          <a:r>
            <a:rPr lang="en-US" sz="1200" b="1" kern="1200">
              <a:latin typeface="Times New Roman" panose="02020603050405020304" pitchFamily="18" charset="0"/>
              <a:cs typeface="Times New Roman" panose="02020603050405020304" pitchFamily="18" charset="0"/>
            </a:rPr>
            <a:t>Evaluation</a:t>
          </a:r>
          <a:endParaRPr lang="en-IN" sz="1200" kern="1200">
            <a:latin typeface="Times New Roman" panose="02020603050405020304" pitchFamily="18" charset="0"/>
            <a:cs typeface="Times New Roman" panose="02020603050405020304" pitchFamily="18" charset="0"/>
          </a:endParaRPr>
        </a:p>
      </dsp:txBody>
      <dsp:txXfrm>
        <a:off x="4937828" y="765008"/>
        <a:ext cx="937439" cy="937203"/>
      </dsp:txXfrm>
    </dsp:sp>
    <dsp:sp modelId="{CB52937B-707C-405B-B91E-7E709524D9D9}">
      <dsp:nvSpPr>
        <dsp:cNvPr id="0" name=""/>
        <dsp:cNvSpPr/>
      </dsp:nvSpPr>
      <dsp:spPr>
        <a:xfrm rot="2700000">
          <a:off x="3244398" y="530547"/>
          <a:ext cx="1405880" cy="1405880"/>
        </a:xfrm>
        <a:prstGeom prst="teardrop">
          <a:avLst>
            <a:gd name="adj" fmla="val 1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55071B-F420-4CED-B8F2-A28D98D6BE09}">
      <dsp:nvSpPr>
        <dsp:cNvPr id="0" name=""/>
        <dsp:cNvSpPr/>
      </dsp:nvSpPr>
      <dsp:spPr>
        <a:xfrm>
          <a:off x="3297460" y="577518"/>
          <a:ext cx="1312414" cy="1312184"/>
        </a:xfrm>
        <a:prstGeom prst="ellipse">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b="1" kern="1200">
              <a:latin typeface="Times New Roman" panose="02020603050405020304" pitchFamily="18" charset="0"/>
              <a:cs typeface="Times New Roman" panose="02020603050405020304" pitchFamily="18" charset="0"/>
            </a:rPr>
            <a:t>Waste Management and Carbon Sinks</a:t>
          </a:r>
          <a:endParaRPr lang="en-IN" sz="1200" kern="1200">
            <a:latin typeface="Times New Roman" panose="02020603050405020304" pitchFamily="18" charset="0"/>
            <a:cs typeface="Times New Roman" panose="02020603050405020304" pitchFamily="18" charset="0"/>
          </a:endParaRPr>
        </a:p>
      </dsp:txBody>
      <dsp:txXfrm>
        <a:off x="3484948" y="765008"/>
        <a:ext cx="937439" cy="937203"/>
      </dsp:txXfrm>
    </dsp:sp>
    <dsp:sp modelId="{233E582A-ACE5-4AA1-95FF-F053147A7400}">
      <dsp:nvSpPr>
        <dsp:cNvPr id="0" name=""/>
        <dsp:cNvSpPr/>
      </dsp:nvSpPr>
      <dsp:spPr>
        <a:xfrm rot="2700000">
          <a:off x="1797546" y="530547"/>
          <a:ext cx="1405880" cy="1405880"/>
        </a:xfrm>
        <a:prstGeom prst="teardrop">
          <a:avLst>
            <a:gd name="adj" fmla="val 1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8498D71-22B8-4D1A-97DD-B94BE024178C}">
      <dsp:nvSpPr>
        <dsp:cNvPr id="0" name=""/>
        <dsp:cNvSpPr/>
      </dsp:nvSpPr>
      <dsp:spPr>
        <a:xfrm>
          <a:off x="1844581" y="577518"/>
          <a:ext cx="1312414" cy="1312184"/>
        </a:xfrm>
        <a:prstGeom prst="ellipse">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b="1" kern="1200">
              <a:latin typeface="Times New Roman" panose="02020603050405020304" pitchFamily="18" charset="0"/>
              <a:cs typeface="Times New Roman" panose="02020603050405020304" pitchFamily="18" charset="0"/>
            </a:rPr>
            <a:t>Transition from Fossil Fuels and Energy Efficiency</a:t>
          </a:r>
          <a:endParaRPr lang="en-IN" sz="1200" kern="1200">
            <a:latin typeface="Times New Roman" panose="02020603050405020304" pitchFamily="18" charset="0"/>
            <a:cs typeface="Times New Roman" panose="02020603050405020304" pitchFamily="18" charset="0"/>
          </a:endParaRPr>
        </a:p>
      </dsp:txBody>
      <dsp:txXfrm>
        <a:off x="2032068" y="765008"/>
        <a:ext cx="937439" cy="937203"/>
      </dsp:txXfrm>
    </dsp:sp>
    <dsp:sp modelId="{5F1CA31B-0BEE-48AE-AC53-4612B1DD8D0F}">
      <dsp:nvSpPr>
        <dsp:cNvPr id="0" name=""/>
        <dsp:cNvSpPr/>
      </dsp:nvSpPr>
      <dsp:spPr>
        <a:xfrm rot="2700000">
          <a:off x="344667" y="530547"/>
          <a:ext cx="1405880" cy="1405880"/>
        </a:xfrm>
        <a:prstGeom prst="teardrop">
          <a:avLst>
            <a:gd name="adj" fmla="val 1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DB6883E-E8A4-40A6-B9C8-016268E868CC}">
      <dsp:nvSpPr>
        <dsp:cNvPr id="0" name=""/>
        <dsp:cNvSpPr/>
      </dsp:nvSpPr>
      <dsp:spPr>
        <a:xfrm>
          <a:off x="391701" y="577518"/>
          <a:ext cx="1312414" cy="1312184"/>
        </a:xfrm>
        <a:prstGeom prst="ellipse">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b="1" kern="1200">
              <a:latin typeface="Times New Roman" panose="02020603050405020304" pitchFamily="18" charset="0"/>
              <a:cs typeface="Times New Roman" panose="02020603050405020304" pitchFamily="18" charset="0"/>
            </a:rPr>
            <a:t>Renewable Energy Integration</a:t>
          </a:r>
          <a:endParaRPr lang="en-IN" sz="1200" kern="1200">
            <a:latin typeface="Times New Roman" panose="02020603050405020304" pitchFamily="18" charset="0"/>
            <a:cs typeface="Times New Roman" panose="02020603050405020304" pitchFamily="18" charset="0"/>
          </a:endParaRPr>
        </a:p>
      </dsp:txBody>
      <dsp:txXfrm>
        <a:off x="579189" y="765008"/>
        <a:ext cx="937439" cy="937203"/>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366</TotalTime>
  <Pages>46</Pages>
  <Words>10580</Words>
  <Characters>60307</Characters>
  <Application>Microsoft Office Word</Application>
  <DocSecurity>0</DocSecurity>
  <Lines>502</Lines>
  <Paragraphs>141</Paragraphs>
  <ScaleCrop>false</ScaleCrop>
  <HeadingPairs>
    <vt:vector size="2" baseType="variant">
      <vt:variant>
        <vt:lpstr>Title</vt:lpstr>
      </vt:variant>
      <vt:variant>
        <vt:i4>1</vt:i4>
      </vt:variant>
    </vt:vector>
  </HeadingPairs>
  <TitlesOfParts>
    <vt:vector size="1" baseType="lpstr">
      <vt:lpstr>ENERGY Management and Conservation Report</vt:lpstr>
    </vt:vector>
  </TitlesOfParts>
  <Company>HP Inc.</Company>
  <LinksUpToDate>false</LinksUpToDate>
  <CharactersWithSpaces>70746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ENERGY Management and Conservation Report</dc:title>
  <dc:creator>Mansha</dc:creator>
  <cp:lastModifiedBy>Shobhna Jeet</cp:lastModifiedBy>
  <cp:revision>84</cp:revision>
  <cp:lastPrinted>2025-12-13T09:16:00Z</cp:lastPrinted>
  <dcterms:created xsi:type="dcterms:W3CDTF">2026-03-06T04:38:00Z</dcterms:created>
  <dcterms:modified xsi:type="dcterms:W3CDTF">2026-03-13T04:47:00Z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57868ff7-02b5-4d44-9cc5-b65daf4c501c</vt:lpwstr>
  </property>
</Properties>
</file>