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2"/>
        <w:gridCol w:w="3912"/>
        <w:gridCol w:w="461"/>
        <w:gridCol w:w="466"/>
        <w:gridCol w:w="516"/>
        <w:gridCol w:w="582"/>
      </w:tblGrid>
      <w:tr w:rsidR="008C42BA" w:rsidRPr="00892FE9" w14:paraId="6DFCA53F" w14:textId="77777777" w:rsidTr="00892D4B">
        <w:trPr>
          <w:trHeight w:val="300"/>
        </w:trPr>
        <w:tc>
          <w:tcPr>
            <w:tcW w:w="3082" w:type="dxa"/>
          </w:tcPr>
          <w:p w14:paraId="0088B8B9" w14:textId="77777777" w:rsidR="008C42BA" w:rsidRPr="00892FE9" w:rsidRDefault="008C42BA" w:rsidP="00892D4B">
            <w:pPr>
              <w:pStyle w:val="TableParagraph"/>
              <w:ind w:left="7"/>
              <w:jc w:val="both"/>
              <w:rPr>
                <w:sz w:val="24"/>
                <w:szCs w:val="24"/>
              </w:rPr>
            </w:pPr>
            <w:r w:rsidRPr="00892FE9">
              <w:rPr>
                <w:sz w:val="24"/>
                <w:szCs w:val="24"/>
              </w:rPr>
              <w:t>SLAPDP202</w:t>
            </w:r>
          </w:p>
        </w:tc>
        <w:tc>
          <w:tcPr>
            <w:tcW w:w="3912" w:type="dxa"/>
          </w:tcPr>
          <w:p w14:paraId="182332ED" w14:textId="77777777" w:rsidR="008C42BA" w:rsidRPr="00892FE9" w:rsidRDefault="008C42BA" w:rsidP="00892D4B">
            <w:pPr>
              <w:pStyle w:val="TableParagraph"/>
              <w:ind w:left="581"/>
              <w:jc w:val="both"/>
              <w:rPr>
                <w:b/>
                <w:sz w:val="24"/>
                <w:szCs w:val="24"/>
              </w:rPr>
            </w:pPr>
            <w:r w:rsidRPr="00892FE9">
              <w:rPr>
                <w:b/>
                <w:sz w:val="24"/>
                <w:szCs w:val="24"/>
              </w:rPr>
              <w:t>Developmental</w:t>
            </w:r>
            <w:r w:rsidRPr="00892FE9">
              <w:rPr>
                <w:b/>
                <w:spacing w:val="-7"/>
                <w:sz w:val="24"/>
                <w:szCs w:val="24"/>
              </w:rPr>
              <w:t xml:space="preserve"> </w:t>
            </w:r>
            <w:r w:rsidRPr="00892FE9">
              <w:rPr>
                <w:b/>
                <w:spacing w:val="-2"/>
                <w:sz w:val="24"/>
                <w:szCs w:val="24"/>
              </w:rPr>
              <w:t>Psychology</w:t>
            </w:r>
          </w:p>
        </w:tc>
        <w:tc>
          <w:tcPr>
            <w:tcW w:w="461" w:type="dxa"/>
          </w:tcPr>
          <w:p w14:paraId="19657DE6" w14:textId="77777777" w:rsidR="008C42BA" w:rsidRPr="00892FE9" w:rsidRDefault="008C42BA" w:rsidP="00892D4B">
            <w:pPr>
              <w:pStyle w:val="TableParagraph"/>
              <w:ind w:left="121"/>
              <w:jc w:val="both"/>
              <w:rPr>
                <w:b/>
                <w:sz w:val="24"/>
                <w:szCs w:val="24"/>
              </w:rPr>
            </w:pPr>
            <w:r w:rsidRPr="00892FE9">
              <w:rPr>
                <w:b/>
                <w:spacing w:val="-10"/>
                <w:sz w:val="24"/>
                <w:szCs w:val="24"/>
              </w:rPr>
              <w:t>L</w:t>
            </w:r>
          </w:p>
        </w:tc>
        <w:tc>
          <w:tcPr>
            <w:tcW w:w="466" w:type="dxa"/>
          </w:tcPr>
          <w:p w14:paraId="659BB0B0" w14:textId="77777777" w:rsidR="008C42BA" w:rsidRPr="00892FE9" w:rsidRDefault="008C42BA" w:rsidP="00892D4B">
            <w:pPr>
              <w:pStyle w:val="TableParagraph"/>
              <w:ind w:left="125"/>
              <w:jc w:val="both"/>
              <w:rPr>
                <w:b/>
                <w:sz w:val="24"/>
                <w:szCs w:val="24"/>
              </w:rPr>
            </w:pPr>
            <w:r w:rsidRPr="00892FE9">
              <w:rPr>
                <w:b/>
                <w:spacing w:val="-10"/>
                <w:sz w:val="24"/>
                <w:szCs w:val="24"/>
              </w:rPr>
              <w:t>T</w:t>
            </w:r>
          </w:p>
        </w:tc>
        <w:tc>
          <w:tcPr>
            <w:tcW w:w="516" w:type="dxa"/>
          </w:tcPr>
          <w:p w14:paraId="20D6471D" w14:textId="77777777" w:rsidR="008C42BA" w:rsidRPr="00892FE9" w:rsidRDefault="008C42BA" w:rsidP="00892D4B">
            <w:pPr>
              <w:pStyle w:val="TableParagraph"/>
              <w:ind w:left="149"/>
              <w:jc w:val="both"/>
              <w:rPr>
                <w:b/>
                <w:sz w:val="24"/>
                <w:szCs w:val="24"/>
              </w:rPr>
            </w:pPr>
            <w:r w:rsidRPr="00892FE9">
              <w:rPr>
                <w:b/>
                <w:spacing w:val="-10"/>
                <w:sz w:val="24"/>
                <w:szCs w:val="24"/>
              </w:rPr>
              <w:t>P</w:t>
            </w:r>
          </w:p>
        </w:tc>
        <w:tc>
          <w:tcPr>
            <w:tcW w:w="582" w:type="dxa"/>
          </w:tcPr>
          <w:p w14:paraId="5772E65F" w14:textId="77777777" w:rsidR="008C42BA" w:rsidRPr="00892FE9" w:rsidRDefault="008C42BA" w:rsidP="00892D4B">
            <w:pPr>
              <w:pStyle w:val="TableParagraph"/>
              <w:ind w:left="169"/>
              <w:jc w:val="both"/>
              <w:rPr>
                <w:b/>
                <w:sz w:val="24"/>
                <w:szCs w:val="24"/>
              </w:rPr>
            </w:pPr>
            <w:r w:rsidRPr="00892FE9">
              <w:rPr>
                <w:b/>
                <w:spacing w:val="-10"/>
                <w:sz w:val="24"/>
                <w:szCs w:val="24"/>
              </w:rPr>
              <w:t>C</w:t>
            </w:r>
          </w:p>
        </w:tc>
      </w:tr>
      <w:tr w:rsidR="008C42BA" w:rsidRPr="00892FE9" w14:paraId="02EA0FAF" w14:textId="77777777" w:rsidTr="00892D4B">
        <w:trPr>
          <w:trHeight w:val="300"/>
        </w:trPr>
        <w:tc>
          <w:tcPr>
            <w:tcW w:w="3082" w:type="dxa"/>
          </w:tcPr>
          <w:p w14:paraId="105C60D2" w14:textId="77777777" w:rsidR="008C42BA" w:rsidRPr="00892FE9" w:rsidRDefault="008C42BA" w:rsidP="00892D4B">
            <w:pPr>
              <w:pStyle w:val="TableParagraph"/>
              <w:ind w:left="7"/>
              <w:jc w:val="both"/>
              <w:rPr>
                <w:b/>
                <w:sz w:val="24"/>
                <w:szCs w:val="24"/>
              </w:rPr>
            </w:pPr>
            <w:r w:rsidRPr="00892FE9">
              <w:rPr>
                <w:b/>
                <w:sz w:val="24"/>
                <w:szCs w:val="24"/>
              </w:rPr>
              <w:t>Version</w:t>
            </w:r>
            <w:r w:rsidRPr="00892FE9">
              <w:rPr>
                <w:b/>
                <w:spacing w:val="-5"/>
                <w:sz w:val="24"/>
                <w:szCs w:val="24"/>
              </w:rPr>
              <w:t xml:space="preserve"> 1.0</w:t>
            </w:r>
          </w:p>
        </w:tc>
        <w:tc>
          <w:tcPr>
            <w:tcW w:w="3912" w:type="dxa"/>
          </w:tcPr>
          <w:p w14:paraId="42FB0060" w14:textId="77777777" w:rsidR="008C42BA" w:rsidRPr="00892FE9" w:rsidRDefault="008C42BA" w:rsidP="00892D4B">
            <w:pPr>
              <w:pStyle w:val="TableParagraph"/>
              <w:spacing w:before="0"/>
              <w:jc w:val="both"/>
              <w:rPr>
                <w:sz w:val="24"/>
                <w:szCs w:val="24"/>
              </w:rPr>
            </w:pPr>
          </w:p>
        </w:tc>
        <w:tc>
          <w:tcPr>
            <w:tcW w:w="461" w:type="dxa"/>
          </w:tcPr>
          <w:p w14:paraId="324A4389" w14:textId="77777777" w:rsidR="008C42BA" w:rsidRPr="00892FE9" w:rsidRDefault="008C42BA" w:rsidP="00892D4B">
            <w:pPr>
              <w:pStyle w:val="TableParagraph"/>
              <w:ind w:left="6"/>
              <w:jc w:val="both"/>
              <w:rPr>
                <w:b/>
                <w:sz w:val="24"/>
                <w:szCs w:val="24"/>
              </w:rPr>
            </w:pPr>
            <w:r w:rsidRPr="00892FE9">
              <w:rPr>
                <w:b/>
                <w:spacing w:val="-10"/>
                <w:sz w:val="24"/>
                <w:szCs w:val="24"/>
              </w:rPr>
              <w:t>3</w:t>
            </w:r>
          </w:p>
        </w:tc>
        <w:tc>
          <w:tcPr>
            <w:tcW w:w="466" w:type="dxa"/>
          </w:tcPr>
          <w:p w14:paraId="660D9E62" w14:textId="77777777" w:rsidR="008C42BA" w:rsidRPr="00892FE9" w:rsidRDefault="008C42BA" w:rsidP="00892D4B">
            <w:pPr>
              <w:pStyle w:val="TableParagraph"/>
              <w:ind w:left="10"/>
              <w:jc w:val="both"/>
              <w:rPr>
                <w:b/>
                <w:sz w:val="24"/>
                <w:szCs w:val="24"/>
              </w:rPr>
            </w:pPr>
            <w:r w:rsidRPr="00892FE9">
              <w:rPr>
                <w:b/>
                <w:spacing w:val="-10"/>
                <w:sz w:val="24"/>
                <w:szCs w:val="24"/>
              </w:rPr>
              <w:t>1</w:t>
            </w:r>
          </w:p>
        </w:tc>
        <w:tc>
          <w:tcPr>
            <w:tcW w:w="516" w:type="dxa"/>
          </w:tcPr>
          <w:p w14:paraId="3381F79C" w14:textId="77777777" w:rsidR="008C42BA" w:rsidRPr="00892FE9" w:rsidRDefault="008C42BA" w:rsidP="00892D4B">
            <w:pPr>
              <w:pStyle w:val="TableParagraph"/>
              <w:ind w:left="4"/>
              <w:jc w:val="both"/>
              <w:rPr>
                <w:b/>
                <w:sz w:val="24"/>
                <w:szCs w:val="24"/>
              </w:rPr>
            </w:pPr>
            <w:r w:rsidRPr="00892FE9">
              <w:rPr>
                <w:b/>
                <w:spacing w:val="-10"/>
                <w:sz w:val="24"/>
                <w:szCs w:val="24"/>
              </w:rPr>
              <w:t>0</w:t>
            </w:r>
          </w:p>
        </w:tc>
        <w:tc>
          <w:tcPr>
            <w:tcW w:w="582" w:type="dxa"/>
          </w:tcPr>
          <w:p w14:paraId="1C04E5A1" w14:textId="77777777" w:rsidR="008C42BA" w:rsidRPr="00892FE9" w:rsidRDefault="008C42BA" w:rsidP="00892D4B">
            <w:pPr>
              <w:pStyle w:val="TableParagraph"/>
              <w:ind w:left="3"/>
              <w:jc w:val="both"/>
              <w:rPr>
                <w:b/>
                <w:sz w:val="24"/>
                <w:szCs w:val="24"/>
              </w:rPr>
            </w:pPr>
            <w:r w:rsidRPr="00892FE9">
              <w:rPr>
                <w:b/>
                <w:spacing w:val="-10"/>
                <w:sz w:val="24"/>
                <w:szCs w:val="24"/>
              </w:rPr>
              <w:t>4</w:t>
            </w:r>
          </w:p>
        </w:tc>
      </w:tr>
      <w:tr w:rsidR="008C42BA" w:rsidRPr="00892FE9" w14:paraId="230C836A" w14:textId="77777777" w:rsidTr="00892D4B">
        <w:trPr>
          <w:trHeight w:val="300"/>
        </w:trPr>
        <w:tc>
          <w:tcPr>
            <w:tcW w:w="3082" w:type="dxa"/>
          </w:tcPr>
          <w:p w14:paraId="686856E8" w14:textId="77777777" w:rsidR="008C42BA" w:rsidRPr="00892FE9" w:rsidRDefault="008C42BA" w:rsidP="00892D4B">
            <w:pPr>
              <w:pStyle w:val="TableParagraph"/>
              <w:ind w:left="7"/>
              <w:jc w:val="both"/>
              <w:rPr>
                <w:b/>
                <w:sz w:val="24"/>
                <w:szCs w:val="24"/>
              </w:rPr>
            </w:pPr>
            <w:r w:rsidRPr="00892FE9">
              <w:rPr>
                <w:b/>
                <w:spacing w:val="-2"/>
                <w:sz w:val="24"/>
                <w:szCs w:val="24"/>
              </w:rPr>
              <w:t>Pre-requisites/Exposure</w:t>
            </w:r>
          </w:p>
        </w:tc>
        <w:tc>
          <w:tcPr>
            <w:tcW w:w="3912" w:type="dxa"/>
          </w:tcPr>
          <w:p w14:paraId="05DAF42E" w14:textId="77777777" w:rsidR="008C42BA" w:rsidRPr="00892FE9" w:rsidRDefault="008C42BA" w:rsidP="00892D4B">
            <w:pPr>
              <w:pStyle w:val="TableParagraph"/>
              <w:ind w:left="6"/>
              <w:jc w:val="both"/>
              <w:rPr>
                <w:b/>
                <w:sz w:val="24"/>
                <w:szCs w:val="24"/>
              </w:rPr>
            </w:pPr>
            <w:r w:rsidRPr="00892FE9">
              <w:rPr>
                <w:b/>
                <w:spacing w:val="-5"/>
                <w:sz w:val="24"/>
                <w:szCs w:val="24"/>
              </w:rPr>
              <w:t>NIL</w:t>
            </w:r>
          </w:p>
        </w:tc>
        <w:tc>
          <w:tcPr>
            <w:tcW w:w="2025" w:type="dxa"/>
            <w:gridSpan w:val="4"/>
          </w:tcPr>
          <w:p w14:paraId="3BD6306C" w14:textId="77777777" w:rsidR="008C42BA" w:rsidRPr="00892FE9" w:rsidRDefault="008C42BA" w:rsidP="00892D4B">
            <w:pPr>
              <w:pStyle w:val="TableParagraph"/>
              <w:spacing w:before="0"/>
              <w:jc w:val="both"/>
              <w:rPr>
                <w:sz w:val="24"/>
                <w:szCs w:val="24"/>
              </w:rPr>
            </w:pPr>
          </w:p>
        </w:tc>
      </w:tr>
      <w:tr w:rsidR="008C42BA" w:rsidRPr="00892FE9" w14:paraId="48CDE521" w14:textId="77777777" w:rsidTr="00892D4B">
        <w:trPr>
          <w:trHeight w:val="300"/>
        </w:trPr>
        <w:tc>
          <w:tcPr>
            <w:tcW w:w="3082" w:type="dxa"/>
          </w:tcPr>
          <w:p w14:paraId="321A4DBA" w14:textId="77777777" w:rsidR="008C42BA" w:rsidRPr="00892FE9" w:rsidRDefault="008C42BA" w:rsidP="00892D4B">
            <w:pPr>
              <w:pStyle w:val="TableParagraph"/>
              <w:ind w:left="7"/>
              <w:jc w:val="both"/>
              <w:rPr>
                <w:b/>
                <w:sz w:val="24"/>
                <w:szCs w:val="24"/>
              </w:rPr>
            </w:pPr>
            <w:r w:rsidRPr="00892FE9">
              <w:rPr>
                <w:b/>
                <w:sz w:val="24"/>
                <w:szCs w:val="24"/>
              </w:rPr>
              <w:t>Co-</w:t>
            </w:r>
            <w:r w:rsidRPr="00892FE9">
              <w:rPr>
                <w:b/>
                <w:spacing w:val="-2"/>
                <w:sz w:val="24"/>
                <w:szCs w:val="24"/>
              </w:rPr>
              <w:t>requisites</w:t>
            </w:r>
          </w:p>
        </w:tc>
        <w:tc>
          <w:tcPr>
            <w:tcW w:w="3912" w:type="dxa"/>
          </w:tcPr>
          <w:p w14:paraId="3624B8B4" w14:textId="77777777" w:rsidR="008C42BA" w:rsidRPr="00892FE9" w:rsidRDefault="008C42BA" w:rsidP="00892D4B">
            <w:pPr>
              <w:pStyle w:val="TableParagraph"/>
              <w:ind w:left="6"/>
              <w:jc w:val="both"/>
              <w:rPr>
                <w:b/>
                <w:sz w:val="24"/>
                <w:szCs w:val="24"/>
              </w:rPr>
            </w:pPr>
            <w:r w:rsidRPr="00892FE9">
              <w:rPr>
                <w:b/>
                <w:sz w:val="24"/>
                <w:szCs w:val="24"/>
              </w:rPr>
              <w:t>Not</w:t>
            </w:r>
            <w:r w:rsidRPr="00892FE9">
              <w:rPr>
                <w:b/>
                <w:spacing w:val="1"/>
                <w:sz w:val="24"/>
                <w:szCs w:val="24"/>
              </w:rPr>
              <w:t xml:space="preserve"> </w:t>
            </w:r>
            <w:r w:rsidRPr="00892FE9">
              <w:rPr>
                <w:b/>
                <w:spacing w:val="-2"/>
                <w:sz w:val="24"/>
                <w:szCs w:val="24"/>
              </w:rPr>
              <w:t>applicable</w:t>
            </w:r>
          </w:p>
        </w:tc>
        <w:tc>
          <w:tcPr>
            <w:tcW w:w="2025" w:type="dxa"/>
            <w:gridSpan w:val="4"/>
          </w:tcPr>
          <w:p w14:paraId="39CEACF4" w14:textId="77777777" w:rsidR="008C42BA" w:rsidRPr="00892FE9" w:rsidRDefault="008C42BA" w:rsidP="00892D4B">
            <w:pPr>
              <w:pStyle w:val="TableParagraph"/>
              <w:spacing w:before="0"/>
              <w:jc w:val="both"/>
              <w:rPr>
                <w:sz w:val="24"/>
                <w:szCs w:val="24"/>
              </w:rPr>
            </w:pPr>
          </w:p>
        </w:tc>
      </w:tr>
    </w:tbl>
    <w:p w14:paraId="18CBB2AB" w14:textId="77777777" w:rsidR="00E9266E" w:rsidRDefault="00E9266E"/>
    <w:p w14:paraId="5219F587" w14:textId="77777777" w:rsidR="008C42BA" w:rsidRPr="00892FE9" w:rsidRDefault="008C42BA" w:rsidP="008C42BA">
      <w:pPr>
        <w:spacing w:line="360" w:lineRule="auto"/>
        <w:ind w:left="165"/>
        <w:jc w:val="both"/>
        <w:rPr>
          <w:b/>
          <w:sz w:val="24"/>
          <w:szCs w:val="24"/>
        </w:rPr>
      </w:pPr>
      <w:r w:rsidRPr="00892FE9">
        <w:rPr>
          <w:b/>
          <w:sz w:val="24"/>
          <w:szCs w:val="24"/>
        </w:rPr>
        <w:t>Course</w:t>
      </w:r>
      <w:r w:rsidRPr="00892FE9">
        <w:rPr>
          <w:b/>
          <w:spacing w:val="-3"/>
          <w:sz w:val="24"/>
          <w:szCs w:val="24"/>
        </w:rPr>
        <w:t xml:space="preserve"> </w:t>
      </w:r>
      <w:r w:rsidRPr="00892FE9">
        <w:rPr>
          <w:b/>
          <w:spacing w:val="-2"/>
          <w:sz w:val="24"/>
          <w:szCs w:val="24"/>
        </w:rPr>
        <w:t>Description</w:t>
      </w:r>
    </w:p>
    <w:p w14:paraId="48ED1AC1" w14:textId="77777777" w:rsidR="008C42BA" w:rsidRPr="00892FE9" w:rsidRDefault="008C42BA" w:rsidP="008C42BA">
      <w:pPr>
        <w:pStyle w:val="BodyText"/>
        <w:spacing w:before="3" w:line="360" w:lineRule="auto"/>
        <w:jc w:val="both"/>
      </w:pPr>
      <w:r w:rsidRPr="00892FE9">
        <w:t>This course provides an in-depth exploration of human development across the lifespan, integrating biological, cognitive, emotional, and social aspects. It focuses on developmental theories, milestones, and challenges from prenatal stages through late adulthood. Emphasis is placed on research, application, and cultural context in understanding normative and atypical development.</w:t>
      </w:r>
    </w:p>
    <w:p w14:paraId="4B28285E" w14:textId="77777777" w:rsidR="008C42BA" w:rsidRPr="00892FE9" w:rsidRDefault="008C42BA" w:rsidP="008C42BA">
      <w:pPr>
        <w:pStyle w:val="BodyText"/>
        <w:spacing w:before="3" w:line="360" w:lineRule="auto"/>
        <w:jc w:val="both"/>
      </w:pPr>
    </w:p>
    <w:p w14:paraId="5EA17836" w14:textId="77777777" w:rsidR="008C42BA" w:rsidRPr="00892FE9" w:rsidRDefault="008C42BA" w:rsidP="008C42BA">
      <w:pPr>
        <w:spacing w:line="360" w:lineRule="auto"/>
        <w:ind w:left="165"/>
        <w:jc w:val="both"/>
        <w:rPr>
          <w:b/>
          <w:sz w:val="24"/>
          <w:szCs w:val="24"/>
        </w:rPr>
      </w:pPr>
      <w:r w:rsidRPr="00892FE9">
        <w:rPr>
          <w:b/>
          <w:sz w:val="24"/>
          <w:szCs w:val="24"/>
        </w:rPr>
        <w:t>Course</w:t>
      </w:r>
      <w:r w:rsidRPr="00892FE9">
        <w:rPr>
          <w:b/>
          <w:spacing w:val="-1"/>
          <w:sz w:val="24"/>
          <w:szCs w:val="24"/>
        </w:rPr>
        <w:t xml:space="preserve"> </w:t>
      </w:r>
      <w:r w:rsidRPr="00892FE9">
        <w:rPr>
          <w:b/>
          <w:spacing w:val="-2"/>
          <w:sz w:val="24"/>
          <w:szCs w:val="24"/>
        </w:rPr>
        <w:t>Outcomes</w:t>
      </w:r>
    </w:p>
    <w:p w14:paraId="738D9631" w14:textId="77777777" w:rsidR="008C42BA" w:rsidRPr="00892FE9" w:rsidRDefault="008C42BA" w:rsidP="008C42BA">
      <w:pPr>
        <w:spacing w:line="360" w:lineRule="auto"/>
        <w:ind w:left="165"/>
        <w:jc w:val="both"/>
        <w:rPr>
          <w:b/>
          <w:sz w:val="24"/>
          <w:szCs w:val="24"/>
        </w:rPr>
      </w:pPr>
      <w:r w:rsidRPr="00892FE9">
        <w:rPr>
          <w:b/>
          <w:sz w:val="24"/>
          <w:szCs w:val="24"/>
        </w:rPr>
        <w:t>On</w:t>
      </w:r>
      <w:r w:rsidRPr="00892FE9">
        <w:rPr>
          <w:b/>
          <w:spacing w:val="-1"/>
          <w:sz w:val="24"/>
          <w:szCs w:val="24"/>
        </w:rPr>
        <w:t xml:space="preserve"> </w:t>
      </w:r>
      <w:r w:rsidRPr="00892FE9">
        <w:rPr>
          <w:b/>
          <w:sz w:val="24"/>
          <w:szCs w:val="24"/>
        </w:rPr>
        <w:t>completion</w:t>
      </w:r>
      <w:r w:rsidRPr="00892FE9">
        <w:rPr>
          <w:b/>
          <w:spacing w:val="-1"/>
          <w:sz w:val="24"/>
          <w:szCs w:val="24"/>
        </w:rPr>
        <w:t xml:space="preserve"> </w:t>
      </w:r>
      <w:r w:rsidRPr="00892FE9">
        <w:rPr>
          <w:b/>
          <w:sz w:val="24"/>
          <w:szCs w:val="24"/>
        </w:rPr>
        <w:t>of</w:t>
      </w:r>
      <w:r w:rsidRPr="00892FE9">
        <w:rPr>
          <w:b/>
          <w:spacing w:val="-2"/>
          <w:sz w:val="24"/>
          <w:szCs w:val="24"/>
        </w:rPr>
        <w:t xml:space="preserve"> </w:t>
      </w:r>
      <w:r w:rsidRPr="00892FE9">
        <w:rPr>
          <w:b/>
          <w:sz w:val="24"/>
          <w:szCs w:val="24"/>
        </w:rPr>
        <w:t>this course,</w:t>
      </w:r>
      <w:r w:rsidRPr="00892FE9">
        <w:rPr>
          <w:b/>
          <w:spacing w:val="-2"/>
          <w:sz w:val="24"/>
          <w:szCs w:val="24"/>
        </w:rPr>
        <w:t xml:space="preserve"> </w:t>
      </w:r>
      <w:r w:rsidRPr="00892FE9">
        <w:rPr>
          <w:b/>
          <w:sz w:val="24"/>
          <w:szCs w:val="24"/>
        </w:rPr>
        <w:t>students</w:t>
      </w:r>
      <w:r w:rsidRPr="00892FE9">
        <w:rPr>
          <w:b/>
          <w:spacing w:val="-1"/>
          <w:sz w:val="24"/>
          <w:szCs w:val="24"/>
        </w:rPr>
        <w:t xml:space="preserve"> </w:t>
      </w:r>
      <w:r w:rsidRPr="00892FE9">
        <w:rPr>
          <w:b/>
          <w:sz w:val="24"/>
          <w:szCs w:val="24"/>
        </w:rPr>
        <w:t>will</w:t>
      </w:r>
      <w:r w:rsidRPr="00892FE9">
        <w:rPr>
          <w:b/>
          <w:spacing w:val="-3"/>
          <w:sz w:val="24"/>
          <w:szCs w:val="24"/>
        </w:rPr>
        <w:t xml:space="preserve"> </w:t>
      </w:r>
      <w:r w:rsidRPr="00892FE9">
        <w:rPr>
          <w:b/>
          <w:sz w:val="24"/>
          <w:szCs w:val="24"/>
        </w:rPr>
        <w:t>be</w:t>
      </w:r>
      <w:r w:rsidRPr="00892FE9">
        <w:rPr>
          <w:b/>
          <w:spacing w:val="-4"/>
          <w:sz w:val="24"/>
          <w:szCs w:val="24"/>
        </w:rPr>
        <w:t xml:space="preserve"> </w:t>
      </w:r>
      <w:r w:rsidRPr="00892FE9">
        <w:rPr>
          <w:b/>
          <w:sz w:val="24"/>
          <w:szCs w:val="24"/>
        </w:rPr>
        <w:t>able</w:t>
      </w:r>
      <w:r w:rsidRPr="00892FE9">
        <w:rPr>
          <w:b/>
          <w:spacing w:val="-3"/>
          <w:sz w:val="24"/>
          <w:szCs w:val="24"/>
        </w:rPr>
        <w:t xml:space="preserve"> </w:t>
      </w:r>
      <w:r w:rsidRPr="00892FE9">
        <w:rPr>
          <w:b/>
          <w:spacing w:val="-5"/>
          <w:sz w:val="24"/>
          <w:szCs w:val="24"/>
        </w:rPr>
        <w:t>to</w:t>
      </w:r>
    </w:p>
    <w:p w14:paraId="19C7C931" w14:textId="77777777" w:rsidR="008C42BA" w:rsidRPr="00892FE9" w:rsidRDefault="008C42BA" w:rsidP="008C42BA">
      <w:pPr>
        <w:pStyle w:val="BodyText"/>
        <w:spacing w:line="360" w:lineRule="auto"/>
        <w:ind w:left="165"/>
        <w:jc w:val="both"/>
      </w:pPr>
      <w:r w:rsidRPr="00892FE9">
        <w:rPr>
          <w:b/>
          <w:bCs/>
        </w:rPr>
        <w:t>CO1.</w:t>
      </w:r>
      <w:r w:rsidRPr="00892FE9">
        <w:t xml:space="preserve"> Describe the scope, methods, and key theories of human development.</w:t>
      </w:r>
    </w:p>
    <w:p w14:paraId="207E2C27" w14:textId="77777777" w:rsidR="008C42BA" w:rsidRPr="00892FE9" w:rsidRDefault="008C42BA" w:rsidP="008C42BA">
      <w:pPr>
        <w:pStyle w:val="BodyText"/>
        <w:spacing w:line="360" w:lineRule="auto"/>
        <w:ind w:left="165"/>
        <w:jc w:val="both"/>
      </w:pPr>
      <w:r w:rsidRPr="00892FE9">
        <w:rPr>
          <w:b/>
          <w:bCs/>
        </w:rPr>
        <w:t>CO2.</w:t>
      </w:r>
      <w:r w:rsidRPr="00892FE9">
        <w:t xml:space="preserve"> Explain major milestones and influences in early childhood development.</w:t>
      </w:r>
    </w:p>
    <w:p w14:paraId="2370955C" w14:textId="77777777" w:rsidR="008C42BA" w:rsidRPr="00892FE9" w:rsidRDefault="008C42BA" w:rsidP="008C42BA">
      <w:pPr>
        <w:pStyle w:val="BodyText"/>
        <w:spacing w:line="360" w:lineRule="auto"/>
        <w:ind w:left="165"/>
        <w:jc w:val="both"/>
      </w:pPr>
      <w:r w:rsidRPr="00892FE9">
        <w:rPr>
          <w:b/>
          <w:bCs/>
        </w:rPr>
        <w:t>CO3.</w:t>
      </w:r>
      <w:r w:rsidRPr="00892FE9">
        <w:t xml:space="preserve"> Analyze cognitive, emotional, and social changes during middle childhood and </w:t>
      </w:r>
    </w:p>
    <w:p w14:paraId="311E9EF3" w14:textId="77777777" w:rsidR="008C42BA" w:rsidRPr="00892FE9" w:rsidRDefault="008C42BA" w:rsidP="008C42BA">
      <w:pPr>
        <w:pStyle w:val="BodyText"/>
        <w:spacing w:line="360" w:lineRule="auto"/>
        <w:ind w:left="165"/>
        <w:jc w:val="both"/>
      </w:pPr>
      <w:r w:rsidRPr="00892FE9">
        <w:t>adolescence.</w:t>
      </w:r>
    </w:p>
    <w:p w14:paraId="7EC4906A" w14:textId="77777777" w:rsidR="008C42BA" w:rsidRPr="00892FE9" w:rsidRDefault="008C42BA" w:rsidP="008C42BA">
      <w:pPr>
        <w:pStyle w:val="BodyText"/>
        <w:spacing w:line="360" w:lineRule="auto"/>
        <w:ind w:left="165"/>
        <w:jc w:val="both"/>
      </w:pPr>
      <w:r w:rsidRPr="00892FE9">
        <w:rPr>
          <w:b/>
          <w:bCs/>
        </w:rPr>
        <w:t>CO4.</w:t>
      </w:r>
      <w:r w:rsidRPr="00892FE9">
        <w:t xml:space="preserve"> Examine developmental changes and challenges in adulthood and aging.</w:t>
      </w:r>
    </w:p>
    <w:p w14:paraId="55E51EEE" w14:textId="77777777" w:rsidR="008C42BA" w:rsidRPr="00892FE9" w:rsidRDefault="008C42BA" w:rsidP="008C42BA">
      <w:pPr>
        <w:pStyle w:val="BodyText"/>
        <w:spacing w:line="360" w:lineRule="auto"/>
        <w:ind w:left="165"/>
        <w:jc w:val="both"/>
      </w:pPr>
      <w:r w:rsidRPr="00892FE9">
        <w:rPr>
          <w:b/>
          <w:bCs/>
        </w:rPr>
        <w:t>CO5.</w:t>
      </w:r>
      <w:r w:rsidRPr="00892FE9">
        <w:t xml:space="preserve"> Apply developmental psychology in clinical and applied settings with ethical awareness.</w:t>
      </w:r>
    </w:p>
    <w:p w14:paraId="51E06401" w14:textId="77777777" w:rsidR="008C42BA" w:rsidRPr="00892FE9" w:rsidRDefault="008C42BA" w:rsidP="008C42BA">
      <w:pPr>
        <w:pStyle w:val="BodyText"/>
        <w:spacing w:line="360" w:lineRule="auto"/>
        <w:ind w:left="165"/>
        <w:jc w:val="both"/>
      </w:pPr>
    </w:p>
    <w:p w14:paraId="28696882" w14:textId="77777777" w:rsidR="008C42BA" w:rsidRPr="00892FE9" w:rsidRDefault="008C42BA" w:rsidP="008C42BA">
      <w:pPr>
        <w:spacing w:line="360" w:lineRule="auto"/>
        <w:ind w:left="165"/>
        <w:jc w:val="both"/>
        <w:rPr>
          <w:b/>
          <w:sz w:val="24"/>
          <w:szCs w:val="24"/>
        </w:rPr>
      </w:pPr>
      <w:r w:rsidRPr="00892FE9">
        <w:rPr>
          <w:b/>
          <w:sz w:val="24"/>
          <w:szCs w:val="24"/>
        </w:rPr>
        <w:t>Course</w:t>
      </w:r>
      <w:r w:rsidRPr="00892FE9">
        <w:rPr>
          <w:b/>
          <w:spacing w:val="-1"/>
          <w:sz w:val="24"/>
          <w:szCs w:val="24"/>
        </w:rPr>
        <w:t xml:space="preserve"> </w:t>
      </w:r>
      <w:r w:rsidRPr="00892FE9">
        <w:rPr>
          <w:b/>
          <w:spacing w:val="-2"/>
          <w:sz w:val="24"/>
          <w:szCs w:val="24"/>
        </w:rPr>
        <w:t>Content</w:t>
      </w:r>
    </w:p>
    <w:p w14:paraId="6EDB1D83" w14:textId="77777777" w:rsidR="008C42BA" w:rsidRPr="00892FE9" w:rsidRDefault="008C42BA" w:rsidP="008C42BA">
      <w:pPr>
        <w:pStyle w:val="BodyText"/>
        <w:spacing w:before="1" w:line="360" w:lineRule="auto"/>
        <w:jc w:val="both"/>
        <w:rPr>
          <w:b/>
        </w:rPr>
      </w:pPr>
    </w:p>
    <w:p w14:paraId="67082612" w14:textId="77777777" w:rsidR="008C42BA" w:rsidRPr="00892FE9" w:rsidRDefault="008C42BA" w:rsidP="008C42BA">
      <w:pPr>
        <w:spacing w:before="134" w:line="360" w:lineRule="auto"/>
        <w:ind w:left="165"/>
        <w:jc w:val="both"/>
        <w:rPr>
          <w:b/>
          <w:spacing w:val="-2"/>
          <w:sz w:val="24"/>
          <w:szCs w:val="24"/>
        </w:rPr>
      </w:pPr>
      <w:r w:rsidRPr="00892FE9">
        <w:rPr>
          <w:b/>
          <w:sz w:val="24"/>
          <w:szCs w:val="24"/>
        </w:rPr>
        <w:t>UNIT</w:t>
      </w:r>
      <w:r w:rsidRPr="00892FE9">
        <w:rPr>
          <w:b/>
          <w:spacing w:val="3"/>
          <w:sz w:val="24"/>
          <w:szCs w:val="24"/>
        </w:rPr>
        <w:t xml:space="preserve"> </w:t>
      </w:r>
      <w:r w:rsidRPr="00892FE9">
        <w:rPr>
          <w:b/>
          <w:spacing w:val="-10"/>
          <w:sz w:val="24"/>
          <w:szCs w:val="24"/>
        </w:rPr>
        <w:t xml:space="preserve">I    </w:t>
      </w:r>
      <w:r w:rsidRPr="00892FE9">
        <w:rPr>
          <w:b/>
          <w:i/>
          <w:iCs/>
          <w:sz w:val="24"/>
          <w:szCs w:val="24"/>
        </w:rPr>
        <w:t>Foundations of Human Development</w:t>
      </w:r>
      <w:r w:rsidRPr="00892FE9">
        <w:rPr>
          <w:b/>
          <w:i/>
          <w:iCs/>
          <w:sz w:val="24"/>
          <w:szCs w:val="24"/>
        </w:rPr>
        <w:tab/>
      </w:r>
      <w:r w:rsidRPr="00892FE9">
        <w:rPr>
          <w:b/>
          <w:i/>
          <w:iCs/>
          <w:sz w:val="24"/>
          <w:szCs w:val="24"/>
        </w:rPr>
        <w:tab/>
      </w:r>
      <w:r w:rsidRPr="00892FE9">
        <w:rPr>
          <w:b/>
          <w:sz w:val="24"/>
          <w:szCs w:val="24"/>
        </w:rPr>
        <w:tab/>
        <w:t>(15</w:t>
      </w:r>
      <w:r w:rsidRPr="00892FE9">
        <w:rPr>
          <w:b/>
          <w:spacing w:val="-9"/>
          <w:sz w:val="24"/>
          <w:szCs w:val="24"/>
        </w:rPr>
        <w:t xml:space="preserve"> </w:t>
      </w:r>
      <w:r w:rsidRPr="00892FE9">
        <w:rPr>
          <w:b/>
          <w:sz w:val="24"/>
          <w:szCs w:val="24"/>
        </w:rPr>
        <w:t>lecture</w:t>
      </w:r>
      <w:r w:rsidRPr="00892FE9">
        <w:rPr>
          <w:b/>
          <w:spacing w:val="-7"/>
          <w:sz w:val="24"/>
          <w:szCs w:val="24"/>
        </w:rPr>
        <w:t xml:space="preserve"> </w:t>
      </w:r>
      <w:r w:rsidRPr="00892FE9">
        <w:rPr>
          <w:b/>
          <w:spacing w:val="-2"/>
          <w:sz w:val="24"/>
          <w:szCs w:val="24"/>
        </w:rPr>
        <w:t>hours)</w:t>
      </w:r>
    </w:p>
    <w:p w14:paraId="3EA96791" w14:textId="77777777" w:rsidR="008C42BA" w:rsidRPr="00892FE9" w:rsidRDefault="008C42BA" w:rsidP="008C42BA">
      <w:pPr>
        <w:spacing w:before="134" w:line="360" w:lineRule="auto"/>
        <w:ind w:left="165"/>
        <w:jc w:val="both"/>
        <w:rPr>
          <w:b/>
          <w:sz w:val="24"/>
          <w:szCs w:val="24"/>
        </w:rPr>
      </w:pPr>
    </w:p>
    <w:p w14:paraId="03F6F627" w14:textId="77777777" w:rsidR="008C42BA" w:rsidRPr="00892FE9" w:rsidRDefault="008C42BA" w:rsidP="008C42BA">
      <w:pPr>
        <w:pStyle w:val="BodyText"/>
        <w:spacing w:before="4" w:line="360" w:lineRule="auto"/>
        <w:ind w:left="165" w:right="363"/>
        <w:jc w:val="both"/>
      </w:pPr>
      <w:r w:rsidRPr="00892FE9">
        <w:t>Introduction:</w:t>
      </w:r>
      <w:r w:rsidRPr="00892FE9">
        <w:rPr>
          <w:spacing w:val="-7"/>
        </w:rPr>
        <w:t xml:space="preserve"> </w:t>
      </w:r>
      <w:r w:rsidRPr="00892FE9">
        <w:t>nature,</w:t>
      </w:r>
      <w:r w:rsidRPr="00892FE9">
        <w:rPr>
          <w:spacing w:val="-5"/>
        </w:rPr>
        <w:t xml:space="preserve"> </w:t>
      </w:r>
      <w:r w:rsidRPr="00892FE9">
        <w:t>and</w:t>
      </w:r>
      <w:r w:rsidRPr="00892FE9">
        <w:rPr>
          <w:spacing w:val="-5"/>
        </w:rPr>
        <w:t xml:space="preserve"> </w:t>
      </w:r>
      <w:r w:rsidRPr="00892FE9">
        <w:t>scope</w:t>
      </w:r>
      <w:r w:rsidRPr="00892FE9">
        <w:rPr>
          <w:spacing w:val="-7"/>
        </w:rPr>
        <w:t xml:space="preserve"> </w:t>
      </w:r>
      <w:r w:rsidRPr="00892FE9">
        <w:t>of</w:t>
      </w:r>
      <w:r w:rsidRPr="00892FE9">
        <w:rPr>
          <w:spacing w:val="-1"/>
        </w:rPr>
        <w:t xml:space="preserve"> </w:t>
      </w:r>
      <w:r w:rsidRPr="00892FE9">
        <w:t>developmental</w:t>
      </w:r>
      <w:r w:rsidRPr="00892FE9">
        <w:rPr>
          <w:spacing w:val="-7"/>
        </w:rPr>
        <w:t xml:space="preserve"> </w:t>
      </w:r>
      <w:r w:rsidRPr="00892FE9">
        <w:t>psychology;</w:t>
      </w:r>
      <w:r w:rsidRPr="00892FE9">
        <w:rPr>
          <w:spacing w:val="-7"/>
        </w:rPr>
        <w:t xml:space="preserve"> </w:t>
      </w:r>
      <w:r w:rsidRPr="00892FE9">
        <w:t xml:space="preserve">Lifespan perspective and plasticity, Contemporary research methods: </w:t>
      </w:r>
      <w:r w:rsidRPr="00892FE9">
        <w:rPr>
          <w:lang w:val="en-IN"/>
        </w:rPr>
        <w:t>longitudinal, cross-sectional, sequential designs;</w:t>
      </w:r>
      <w:r w:rsidRPr="00892FE9">
        <w:t xml:space="preserve"> Core developmental domains, Theories of developmental psychology</w:t>
      </w:r>
    </w:p>
    <w:p w14:paraId="344DECCB" w14:textId="77777777" w:rsidR="008C42BA" w:rsidRPr="00892FE9" w:rsidRDefault="008C42BA" w:rsidP="008C42BA">
      <w:pPr>
        <w:pStyle w:val="BodyText"/>
        <w:spacing w:before="2" w:line="360" w:lineRule="auto"/>
        <w:jc w:val="both"/>
      </w:pPr>
    </w:p>
    <w:p w14:paraId="2C81EB2F" w14:textId="77777777" w:rsidR="008C42BA" w:rsidRPr="00892FE9" w:rsidRDefault="008C42BA" w:rsidP="008C42BA">
      <w:pPr>
        <w:tabs>
          <w:tab w:val="left" w:pos="4737"/>
        </w:tabs>
        <w:spacing w:line="360" w:lineRule="auto"/>
        <w:ind w:left="165"/>
        <w:jc w:val="both"/>
        <w:rPr>
          <w:b/>
          <w:sz w:val="24"/>
          <w:szCs w:val="24"/>
        </w:rPr>
      </w:pPr>
      <w:r w:rsidRPr="00892FE9">
        <w:rPr>
          <w:b/>
          <w:sz w:val="24"/>
          <w:szCs w:val="24"/>
        </w:rPr>
        <w:t>UNIT</w:t>
      </w:r>
      <w:r w:rsidRPr="00892FE9">
        <w:rPr>
          <w:b/>
          <w:spacing w:val="3"/>
          <w:sz w:val="24"/>
          <w:szCs w:val="24"/>
        </w:rPr>
        <w:t xml:space="preserve"> </w:t>
      </w:r>
      <w:r w:rsidRPr="00892FE9">
        <w:rPr>
          <w:b/>
          <w:spacing w:val="-5"/>
          <w:sz w:val="24"/>
          <w:szCs w:val="24"/>
        </w:rPr>
        <w:t xml:space="preserve">II    </w:t>
      </w:r>
      <w:r w:rsidRPr="00892FE9">
        <w:rPr>
          <w:b/>
          <w:i/>
          <w:iCs/>
          <w:sz w:val="24"/>
          <w:szCs w:val="24"/>
        </w:rPr>
        <w:t>Early Development – Prenatal to Early Childhood</w:t>
      </w:r>
      <w:r w:rsidRPr="00892FE9">
        <w:rPr>
          <w:b/>
          <w:sz w:val="24"/>
          <w:szCs w:val="24"/>
        </w:rPr>
        <w:t xml:space="preserve">  </w:t>
      </w:r>
      <w:proofErr w:type="gramStart"/>
      <w:r w:rsidRPr="00892FE9">
        <w:rPr>
          <w:b/>
          <w:sz w:val="24"/>
          <w:szCs w:val="24"/>
        </w:rPr>
        <w:t xml:space="preserve">   (</w:t>
      </w:r>
      <w:proofErr w:type="gramEnd"/>
      <w:r w:rsidRPr="00892FE9">
        <w:rPr>
          <w:b/>
          <w:sz w:val="24"/>
          <w:szCs w:val="24"/>
        </w:rPr>
        <w:t>15</w:t>
      </w:r>
      <w:r w:rsidRPr="00892FE9">
        <w:rPr>
          <w:b/>
          <w:spacing w:val="-6"/>
          <w:sz w:val="24"/>
          <w:szCs w:val="24"/>
        </w:rPr>
        <w:t xml:space="preserve"> </w:t>
      </w:r>
      <w:r w:rsidRPr="00892FE9">
        <w:rPr>
          <w:b/>
          <w:sz w:val="24"/>
          <w:szCs w:val="24"/>
        </w:rPr>
        <w:t>lecture</w:t>
      </w:r>
      <w:r w:rsidRPr="00892FE9">
        <w:rPr>
          <w:b/>
          <w:spacing w:val="-5"/>
          <w:sz w:val="24"/>
          <w:szCs w:val="24"/>
        </w:rPr>
        <w:t xml:space="preserve"> </w:t>
      </w:r>
      <w:r w:rsidRPr="00892FE9">
        <w:rPr>
          <w:b/>
          <w:spacing w:val="-2"/>
          <w:sz w:val="24"/>
          <w:szCs w:val="24"/>
        </w:rPr>
        <w:t>hours)</w:t>
      </w:r>
    </w:p>
    <w:p w14:paraId="0F282FD6" w14:textId="77777777" w:rsidR="008C42BA" w:rsidRPr="00892FE9" w:rsidRDefault="008C42BA" w:rsidP="008C42BA">
      <w:pPr>
        <w:pStyle w:val="BodyText"/>
        <w:spacing w:before="137" w:line="360" w:lineRule="auto"/>
        <w:ind w:left="142"/>
        <w:jc w:val="both"/>
        <w:rPr>
          <w:lang w:val="en-IN"/>
        </w:rPr>
      </w:pPr>
      <w:r w:rsidRPr="00892FE9">
        <w:rPr>
          <w:lang w:val="en-IN"/>
        </w:rPr>
        <w:t xml:space="preserve">Prenatal development: Risk factors, teratogens, and </w:t>
      </w:r>
      <w:proofErr w:type="spellStart"/>
      <w:r w:rsidRPr="00892FE9">
        <w:rPr>
          <w:lang w:val="en-IN"/>
        </w:rPr>
        <w:t>fetal</w:t>
      </w:r>
      <w:proofErr w:type="spellEnd"/>
      <w:r w:rsidRPr="00892FE9">
        <w:rPr>
          <w:lang w:val="en-IN"/>
        </w:rPr>
        <w:t xml:space="preserve"> programming, Birth, brain development, and neuroplasticity in infancy, Motor, sensory, and cognitive milestones (0–6 years), Early attachment and parenting styles (Bowlby, Ainsworth, Baumrind), Early </w:t>
      </w:r>
      <w:r w:rsidRPr="00892FE9">
        <w:rPr>
          <w:lang w:val="en-IN"/>
        </w:rPr>
        <w:lastRenderedPageBreak/>
        <w:t>childhood education, Socio-cultural influences on caregiving and development, Early screening and intervention for developmental delays</w:t>
      </w:r>
    </w:p>
    <w:p w14:paraId="13BFDC58" w14:textId="77777777" w:rsidR="008C42BA" w:rsidRPr="00892FE9" w:rsidRDefault="008C42BA" w:rsidP="008C42BA">
      <w:pPr>
        <w:spacing w:before="139" w:line="360" w:lineRule="auto"/>
        <w:ind w:left="165"/>
        <w:jc w:val="both"/>
        <w:rPr>
          <w:b/>
          <w:sz w:val="24"/>
          <w:szCs w:val="24"/>
        </w:rPr>
      </w:pPr>
      <w:r w:rsidRPr="00892FE9">
        <w:rPr>
          <w:b/>
          <w:sz w:val="24"/>
          <w:szCs w:val="24"/>
        </w:rPr>
        <w:t>UNIT</w:t>
      </w:r>
      <w:r w:rsidRPr="00892FE9">
        <w:rPr>
          <w:b/>
          <w:spacing w:val="3"/>
          <w:sz w:val="24"/>
          <w:szCs w:val="24"/>
        </w:rPr>
        <w:t xml:space="preserve"> </w:t>
      </w:r>
      <w:r w:rsidRPr="00892FE9">
        <w:rPr>
          <w:b/>
          <w:spacing w:val="-5"/>
          <w:sz w:val="24"/>
          <w:szCs w:val="24"/>
        </w:rPr>
        <w:t xml:space="preserve">III    </w:t>
      </w:r>
      <w:r w:rsidRPr="00892FE9">
        <w:rPr>
          <w:b/>
          <w:i/>
          <w:iCs/>
          <w:sz w:val="24"/>
          <w:szCs w:val="24"/>
        </w:rPr>
        <w:t>Middle Childhood to Adolescence</w:t>
      </w:r>
      <w:r w:rsidRPr="00892FE9">
        <w:rPr>
          <w:b/>
          <w:i/>
          <w:iCs/>
          <w:sz w:val="24"/>
          <w:szCs w:val="24"/>
        </w:rPr>
        <w:tab/>
      </w:r>
      <w:r w:rsidRPr="00892FE9">
        <w:rPr>
          <w:b/>
          <w:i/>
          <w:iCs/>
          <w:sz w:val="24"/>
          <w:szCs w:val="24"/>
        </w:rPr>
        <w:tab/>
        <w:t xml:space="preserve">      </w:t>
      </w:r>
      <w:proofErr w:type="gramStart"/>
      <w:r w:rsidRPr="00892FE9">
        <w:rPr>
          <w:b/>
          <w:i/>
          <w:iCs/>
          <w:sz w:val="24"/>
          <w:szCs w:val="24"/>
        </w:rPr>
        <w:t xml:space="preserve">   (</w:t>
      </w:r>
      <w:proofErr w:type="gramEnd"/>
      <w:r w:rsidRPr="00892FE9">
        <w:rPr>
          <w:b/>
          <w:sz w:val="24"/>
          <w:szCs w:val="24"/>
        </w:rPr>
        <w:t>15</w:t>
      </w:r>
      <w:r w:rsidRPr="00892FE9">
        <w:rPr>
          <w:b/>
          <w:spacing w:val="-6"/>
          <w:sz w:val="24"/>
          <w:szCs w:val="24"/>
        </w:rPr>
        <w:t xml:space="preserve"> </w:t>
      </w:r>
      <w:r w:rsidRPr="00892FE9">
        <w:rPr>
          <w:b/>
          <w:sz w:val="24"/>
          <w:szCs w:val="24"/>
        </w:rPr>
        <w:t>lecture</w:t>
      </w:r>
      <w:r w:rsidRPr="00892FE9">
        <w:rPr>
          <w:b/>
          <w:spacing w:val="-5"/>
          <w:sz w:val="24"/>
          <w:szCs w:val="24"/>
        </w:rPr>
        <w:t xml:space="preserve"> </w:t>
      </w:r>
      <w:r w:rsidRPr="00892FE9">
        <w:rPr>
          <w:b/>
          <w:spacing w:val="-2"/>
          <w:sz w:val="24"/>
          <w:szCs w:val="24"/>
        </w:rPr>
        <w:t>hours)</w:t>
      </w:r>
    </w:p>
    <w:p w14:paraId="4274C6E7" w14:textId="77777777" w:rsidR="008C42BA" w:rsidRPr="00892FE9" w:rsidRDefault="008C42BA" w:rsidP="008C42BA">
      <w:pPr>
        <w:pStyle w:val="BodyText"/>
        <w:spacing w:before="273" w:line="360" w:lineRule="auto"/>
        <w:jc w:val="both"/>
        <w:rPr>
          <w:lang w:val="en-IN"/>
        </w:rPr>
      </w:pPr>
      <w:r w:rsidRPr="00892FE9">
        <w:rPr>
          <w:lang w:val="en-IN"/>
        </w:rPr>
        <w:t xml:space="preserve">School-age cognitive development (Piaget, information processing, executive function), Identity development (Erikson, Marcia) and self-concept, Peer relationships, bullying, and prosocial </w:t>
      </w:r>
      <w:proofErr w:type="spellStart"/>
      <w:r w:rsidRPr="00892FE9">
        <w:rPr>
          <w:lang w:val="en-IN"/>
        </w:rPr>
        <w:t>behavior</w:t>
      </w:r>
      <w:proofErr w:type="spellEnd"/>
      <w:r w:rsidRPr="00892FE9">
        <w:rPr>
          <w:lang w:val="en-IN"/>
        </w:rPr>
        <w:t xml:space="preserve">, Puberty and its psychosocial impact, Gender development, body image, and media exposure, Risk </w:t>
      </w:r>
      <w:proofErr w:type="spellStart"/>
      <w:r w:rsidRPr="00892FE9">
        <w:rPr>
          <w:lang w:val="en-IN"/>
        </w:rPr>
        <w:t>behavior</w:t>
      </w:r>
      <w:proofErr w:type="spellEnd"/>
      <w:r w:rsidRPr="00892FE9">
        <w:rPr>
          <w:lang w:val="en-IN"/>
        </w:rPr>
        <w:t xml:space="preserve"> and mental health challenges in adolescence, Role of school, family, and policy in adolescent development</w:t>
      </w:r>
    </w:p>
    <w:p w14:paraId="14FF68D5" w14:textId="77777777" w:rsidR="008C42BA" w:rsidRPr="00892FE9" w:rsidRDefault="008C42BA" w:rsidP="008C42BA">
      <w:pPr>
        <w:spacing w:before="139" w:line="360" w:lineRule="auto"/>
        <w:jc w:val="both"/>
        <w:rPr>
          <w:b/>
          <w:sz w:val="24"/>
          <w:szCs w:val="24"/>
        </w:rPr>
      </w:pPr>
      <w:r w:rsidRPr="00892FE9">
        <w:rPr>
          <w:b/>
          <w:sz w:val="24"/>
          <w:szCs w:val="24"/>
        </w:rPr>
        <w:t>UNIT</w:t>
      </w:r>
      <w:r w:rsidRPr="00892FE9">
        <w:rPr>
          <w:b/>
          <w:spacing w:val="3"/>
          <w:sz w:val="24"/>
          <w:szCs w:val="24"/>
        </w:rPr>
        <w:t xml:space="preserve"> </w:t>
      </w:r>
      <w:r w:rsidRPr="00892FE9">
        <w:rPr>
          <w:b/>
          <w:spacing w:val="-5"/>
          <w:sz w:val="24"/>
          <w:szCs w:val="24"/>
        </w:rPr>
        <w:t xml:space="preserve">IV    </w:t>
      </w:r>
      <w:r w:rsidRPr="00892FE9">
        <w:rPr>
          <w:b/>
          <w:i/>
          <w:iCs/>
          <w:sz w:val="24"/>
          <w:szCs w:val="24"/>
        </w:rPr>
        <w:t>Adulthood, Aging, and Applied Developmental Concerns</w:t>
      </w:r>
      <w:r w:rsidRPr="00892FE9">
        <w:rPr>
          <w:b/>
          <w:sz w:val="24"/>
          <w:szCs w:val="24"/>
        </w:rPr>
        <w:tab/>
        <w:t xml:space="preserve"> </w:t>
      </w:r>
      <w:proofErr w:type="gramStart"/>
      <w:r w:rsidRPr="00892FE9">
        <w:rPr>
          <w:b/>
          <w:sz w:val="24"/>
          <w:szCs w:val="24"/>
        </w:rPr>
        <w:t xml:space="preserve">   (</w:t>
      </w:r>
      <w:proofErr w:type="gramEnd"/>
      <w:r w:rsidRPr="00892FE9">
        <w:rPr>
          <w:b/>
          <w:sz w:val="24"/>
          <w:szCs w:val="24"/>
        </w:rPr>
        <w:t>15</w:t>
      </w:r>
      <w:r w:rsidRPr="00892FE9">
        <w:rPr>
          <w:b/>
          <w:spacing w:val="-6"/>
          <w:sz w:val="24"/>
          <w:szCs w:val="24"/>
        </w:rPr>
        <w:t xml:space="preserve"> </w:t>
      </w:r>
      <w:r w:rsidRPr="00892FE9">
        <w:rPr>
          <w:b/>
          <w:sz w:val="24"/>
          <w:szCs w:val="24"/>
        </w:rPr>
        <w:t>lecture</w:t>
      </w:r>
      <w:r w:rsidRPr="00892FE9">
        <w:rPr>
          <w:b/>
          <w:spacing w:val="-5"/>
          <w:sz w:val="24"/>
          <w:szCs w:val="24"/>
        </w:rPr>
        <w:t xml:space="preserve"> </w:t>
      </w:r>
      <w:r w:rsidRPr="00892FE9">
        <w:rPr>
          <w:b/>
          <w:spacing w:val="-2"/>
          <w:sz w:val="24"/>
          <w:szCs w:val="24"/>
        </w:rPr>
        <w:t>hours)</w:t>
      </w:r>
    </w:p>
    <w:p w14:paraId="25656FD9" w14:textId="77777777" w:rsidR="008C42BA" w:rsidRPr="00892FE9" w:rsidRDefault="008C42BA" w:rsidP="008C42BA">
      <w:pPr>
        <w:pStyle w:val="BodyText"/>
        <w:spacing w:before="1" w:line="360" w:lineRule="auto"/>
        <w:jc w:val="both"/>
      </w:pPr>
      <w:r w:rsidRPr="00892FE9">
        <w:t>Aging</w:t>
      </w:r>
      <w:r w:rsidRPr="00892FE9">
        <w:rPr>
          <w:spacing w:val="-5"/>
        </w:rPr>
        <w:t xml:space="preserve"> </w:t>
      </w:r>
      <w:r w:rsidRPr="00892FE9">
        <w:t>and</w:t>
      </w:r>
      <w:r w:rsidRPr="00892FE9">
        <w:rPr>
          <w:spacing w:val="-5"/>
        </w:rPr>
        <w:t xml:space="preserve"> </w:t>
      </w:r>
      <w:r w:rsidRPr="00892FE9">
        <w:t>development:</w:t>
      </w:r>
      <w:r w:rsidRPr="00892FE9">
        <w:rPr>
          <w:spacing w:val="-7"/>
        </w:rPr>
        <w:t xml:space="preserve"> </w:t>
      </w:r>
      <w:r w:rsidRPr="00892FE9">
        <w:t>Physical,</w:t>
      </w:r>
      <w:r w:rsidRPr="00892FE9">
        <w:rPr>
          <w:spacing w:val="-2"/>
        </w:rPr>
        <w:t xml:space="preserve"> </w:t>
      </w:r>
      <w:r w:rsidRPr="00892FE9">
        <w:t>cognitive,</w:t>
      </w:r>
      <w:r w:rsidRPr="00892FE9">
        <w:rPr>
          <w:spacing w:val="-5"/>
        </w:rPr>
        <w:t xml:space="preserve"> </w:t>
      </w:r>
      <w:r w:rsidRPr="00892FE9">
        <w:t>and</w:t>
      </w:r>
      <w:r w:rsidRPr="00892FE9">
        <w:rPr>
          <w:spacing w:val="-5"/>
        </w:rPr>
        <w:t xml:space="preserve"> </w:t>
      </w:r>
      <w:r w:rsidRPr="00892FE9">
        <w:t>socio-emotional</w:t>
      </w:r>
      <w:r w:rsidRPr="00892FE9">
        <w:rPr>
          <w:spacing w:val="-3"/>
        </w:rPr>
        <w:t xml:space="preserve"> </w:t>
      </w:r>
      <w:r w:rsidRPr="00892FE9">
        <w:t>changes</w:t>
      </w:r>
      <w:r w:rsidRPr="00892FE9">
        <w:rPr>
          <w:spacing w:val="-4"/>
        </w:rPr>
        <w:t xml:space="preserve"> </w:t>
      </w:r>
      <w:r w:rsidRPr="00892FE9">
        <w:t>in</w:t>
      </w:r>
      <w:r w:rsidRPr="00892FE9">
        <w:rPr>
          <w:spacing w:val="-2"/>
        </w:rPr>
        <w:t xml:space="preserve"> </w:t>
      </w:r>
      <w:r w:rsidRPr="00892FE9">
        <w:t>adulthood</w:t>
      </w:r>
      <w:r w:rsidRPr="00892FE9">
        <w:rPr>
          <w:spacing w:val="-3"/>
        </w:rPr>
        <w:t xml:space="preserve"> </w:t>
      </w:r>
      <w:r w:rsidRPr="00892FE9">
        <w:t>and old age; theories of aging, coping with life transitions, dementia, Alzheimer’s disease.</w:t>
      </w:r>
    </w:p>
    <w:p w14:paraId="3F80A1B6" w14:textId="77777777" w:rsidR="008C42BA" w:rsidRPr="00892FE9" w:rsidRDefault="008C42BA" w:rsidP="008C42BA">
      <w:pPr>
        <w:pStyle w:val="BodyText"/>
        <w:spacing w:line="360" w:lineRule="auto"/>
        <w:jc w:val="both"/>
        <w:rPr>
          <w:spacing w:val="-2"/>
        </w:rPr>
      </w:pPr>
      <w:r w:rsidRPr="00892FE9">
        <w:t>Developmental psychology in clinical settings: Pervasive Developmental Disorders, Role of developmental psychologists in assessment,</w:t>
      </w:r>
      <w:r w:rsidRPr="00892FE9">
        <w:rPr>
          <w:spacing w:val="-5"/>
        </w:rPr>
        <w:t xml:space="preserve"> </w:t>
      </w:r>
      <w:r w:rsidRPr="00892FE9">
        <w:t>therapy,</w:t>
      </w:r>
      <w:r w:rsidRPr="00892FE9">
        <w:rPr>
          <w:spacing w:val="-1"/>
        </w:rPr>
        <w:t xml:space="preserve"> </w:t>
      </w:r>
      <w:r w:rsidRPr="00892FE9">
        <w:t>and</w:t>
      </w:r>
      <w:r w:rsidRPr="00892FE9">
        <w:rPr>
          <w:spacing w:val="-5"/>
        </w:rPr>
        <w:t xml:space="preserve"> </w:t>
      </w:r>
      <w:r w:rsidRPr="00892FE9">
        <w:t>rehabilitation;</w:t>
      </w:r>
      <w:r w:rsidRPr="00892FE9">
        <w:rPr>
          <w:spacing w:val="-7"/>
        </w:rPr>
        <w:t xml:space="preserve"> </w:t>
      </w:r>
      <w:r w:rsidRPr="00892FE9">
        <w:t>ethical</w:t>
      </w:r>
      <w:r w:rsidRPr="00892FE9">
        <w:rPr>
          <w:spacing w:val="-7"/>
        </w:rPr>
        <w:t xml:space="preserve"> </w:t>
      </w:r>
      <w:r w:rsidRPr="00892FE9">
        <w:t>issues</w:t>
      </w:r>
      <w:r w:rsidRPr="00892FE9">
        <w:rPr>
          <w:spacing w:val="-2"/>
        </w:rPr>
        <w:t>.</w:t>
      </w:r>
    </w:p>
    <w:p w14:paraId="44C8A0B4" w14:textId="77777777" w:rsidR="008C42BA" w:rsidRPr="00892FE9" w:rsidRDefault="008C42BA" w:rsidP="008C42BA">
      <w:pPr>
        <w:pStyle w:val="BodyText"/>
        <w:spacing w:line="360" w:lineRule="auto"/>
        <w:ind w:left="165"/>
        <w:jc w:val="both"/>
      </w:pPr>
    </w:p>
    <w:p w14:paraId="5FC9EE35" w14:textId="77777777" w:rsidR="008C42BA" w:rsidRPr="00892FE9" w:rsidRDefault="008C42BA" w:rsidP="008C42BA">
      <w:pPr>
        <w:spacing w:before="71" w:line="360" w:lineRule="auto"/>
        <w:ind w:left="165"/>
        <w:jc w:val="both"/>
        <w:rPr>
          <w:b/>
          <w:sz w:val="24"/>
          <w:szCs w:val="24"/>
        </w:rPr>
      </w:pPr>
      <w:r w:rsidRPr="00892FE9">
        <w:rPr>
          <w:b/>
          <w:sz w:val="24"/>
          <w:szCs w:val="24"/>
        </w:rPr>
        <w:t>Learning</w:t>
      </w:r>
      <w:r w:rsidRPr="00892FE9">
        <w:rPr>
          <w:b/>
          <w:spacing w:val="-4"/>
          <w:sz w:val="24"/>
          <w:szCs w:val="24"/>
        </w:rPr>
        <w:t xml:space="preserve"> </w:t>
      </w:r>
      <w:r w:rsidRPr="00892FE9">
        <w:rPr>
          <w:b/>
          <w:spacing w:val="-2"/>
          <w:sz w:val="24"/>
          <w:szCs w:val="24"/>
        </w:rPr>
        <w:t>Experience:</w:t>
      </w:r>
    </w:p>
    <w:p w14:paraId="60C458C5" w14:textId="77777777" w:rsidR="008C42BA" w:rsidRPr="00892FE9" w:rsidRDefault="008C42BA" w:rsidP="008C42BA">
      <w:pPr>
        <w:pStyle w:val="BodyText"/>
        <w:spacing w:before="4" w:line="360" w:lineRule="auto"/>
        <w:ind w:left="165" w:right="166"/>
        <w:jc w:val="both"/>
      </w:pPr>
      <w:r w:rsidRPr="00892FE9">
        <w:t xml:space="preserve">The </w:t>
      </w:r>
      <w:r w:rsidRPr="00892FE9">
        <w:rPr>
          <w:i/>
        </w:rPr>
        <w:t xml:space="preserve">Developmental Psychology </w:t>
      </w:r>
      <w:r w:rsidRPr="00892FE9">
        <w:t>course provides an immersive learning experience, blending lectures, case studies, and experiential projects to explore the lifespan approach to human development. Students will investigate key developmental stages, from infancy through adulthood, and examine cognitive, emotional, and social changes that occur across these stages.</w:t>
      </w:r>
      <w:r w:rsidRPr="00892FE9">
        <w:rPr>
          <w:spacing w:val="-4"/>
        </w:rPr>
        <w:t xml:space="preserve"> </w:t>
      </w:r>
      <w:r w:rsidRPr="00892FE9">
        <w:t>Utilizing</w:t>
      </w:r>
      <w:r w:rsidRPr="00892FE9">
        <w:rPr>
          <w:spacing w:val="-4"/>
        </w:rPr>
        <w:t xml:space="preserve"> </w:t>
      </w:r>
      <w:r w:rsidRPr="00892FE9">
        <w:t>multimedia</w:t>
      </w:r>
      <w:r w:rsidRPr="00892FE9">
        <w:rPr>
          <w:spacing w:val="-6"/>
        </w:rPr>
        <w:t xml:space="preserve"> </w:t>
      </w:r>
      <w:r w:rsidRPr="00892FE9">
        <w:t>tools,</w:t>
      </w:r>
      <w:r w:rsidRPr="00892FE9">
        <w:rPr>
          <w:spacing w:val="-4"/>
        </w:rPr>
        <w:t xml:space="preserve"> </w:t>
      </w:r>
      <w:r w:rsidRPr="00892FE9">
        <w:t>virtual</w:t>
      </w:r>
      <w:r w:rsidRPr="00892FE9">
        <w:rPr>
          <w:spacing w:val="-6"/>
        </w:rPr>
        <w:t xml:space="preserve"> </w:t>
      </w:r>
      <w:r w:rsidRPr="00892FE9">
        <w:t>simulations,</w:t>
      </w:r>
      <w:r w:rsidRPr="00892FE9">
        <w:rPr>
          <w:spacing w:val="-4"/>
        </w:rPr>
        <w:t xml:space="preserve"> </w:t>
      </w:r>
      <w:r w:rsidRPr="00892FE9">
        <w:t>and</w:t>
      </w:r>
      <w:r w:rsidRPr="00892FE9">
        <w:rPr>
          <w:spacing w:val="-4"/>
        </w:rPr>
        <w:t xml:space="preserve"> </w:t>
      </w:r>
      <w:r w:rsidRPr="00892FE9">
        <w:t>real-world</w:t>
      </w:r>
      <w:r w:rsidRPr="00892FE9">
        <w:rPr>
          <w:spacing w:val="-4"/>
        </w:rPr>
        <w:t xml:space="preserve"> </w:t>
      </w:r>
      <w:r w:rsidRPr="00892FE9">
        <w:t>case</w:t>
      </w:r>
      <w:r w:rsidRPr="00892FE9">
        <w:rPr>
          <w:spacing w:val="-1"/>
        </w:rPr>
        <w:t xml:space="preserve"> </w:t>
      </w:r>
      <w:r w:rsidRPr="00892FE9">
        <w:t>examples,</w:t>
      </w:r>
      <w:r w:rsidRPr="00892FE9">
        <w:rPr>
          <w:spacing w:val="-4"/>
        </w:rPr>
        <w:t xml:space="preserve"> </w:t>
      </w:r>
      <w:r w:rsidRPr="00892FE9">
        <w:t xml:space="preserve">students will gain a thorough understanding of developmental theories and their application in diverse </w:t>
      </w:r>
      <w:r w:rsidRPr="00892FE9">
        <w:rPr>
          <w:spacing w:val="-2"/>
        </w:rPr>
        <w:t>contexts.</w:t>
      </w:r>
    </w:p>
    <w:p w14:paraId="678E5E86" w14:textId="77777777" w:rsidR="008C42BA" w:rsidRPr="00892FE9" w:rsidRDefault="008C42BA" w:rsidP="008C42BA">
      <w:pPr>
        <w:pStyle w:val="BodyText"/>
        <w:spacing w:line="360" w:lineRule="auto"/>
        <w:ind w:left="165" w:right="241"/>
        <w:jc w:val="both"/>
      </w:pPr>
      <w:r w:rsidRPr="00892FE9">
        <w:t>Throughout</w:t>
      </w:r>
      <w:r w:rsidRPr="00892FE9">
        <w:rPr>
          <w:spacing w:val="-6"/>
        </w:rPr>
        <w:t xml:space="preserve"> </w:t>
      </w:r>
      <w:r w:rsidRPr="00892FE9">
        <w:t>the</w:t>
      </w:r>
      <w:r w:rsidRPr="00892FE9">
        <w:rPr>
          <w:spacing w:val="-2"/>
        </w:rPr>
        <w:t xml:space="preserve"> </w:t>
      </w:r>
      <w:r w:rsidRPr="00892FE9">
        <w:t>course,</w:t>
      </w:r>
      <w:r w:rsidRPr="00892FE9">
        <w:rPr>
          <w:spacing w:val="-4"/>
        </w:rPr>
        <w:t xml:space="preserve"> </w:t>
      </w:r>
      <w:r w:rsidRPr="00892FE9">
        <w:t>students</w:t>
      </w:r>
      <w:r w:rsidRPr="00892FE9">
        <w:rPr>
          <w:spacing w:val="-3"/>
        </w:rPr>
        <w:t xml:space="preserve"> </w:t>
      </w:r>
      <w:r w:rsidRPr="00892FE9">
        <w:t>will</w:t>
      </w:r>
      <w:r w:rsidRPr="00892FE9">
        <w:rPr>
          <w:spacing w:val="-6"/>
        </w:rPr>
        <w:t xml:space="preserve"> </w:t>
      </w:r>
      <w:r w:rsidRPr="00892FE9">
        <w:t>participate</w:t>
      </w:r>
      <w:r w:rsidRPr="00892FE9">
        <w:rPr>
          <w:spacing w:val="-6"/>
        </w:rPr>
        <w:t xml:space="preserve"> </w:t>
      </w:r>
      <w:r w:rsidRPr="00892FE9">
        <w:t>in</w:t>
      </w:r>
      <w:r w:rsidRPr="00892FE9">
        <w:rPr>
          <w:spacing w:val="-4"/>
        </w:rPr>
        <w:t xml:space="preserve"> </w:t>
      </w:r>
      <w:r w:rsidRPr="00892FE9">
        <w:t>group</w:t>
      </w:r>
      <w:r w:rsidRPr="00892FE9">
        <w:rPr>
          <w:spacing w:val="-4"/>
        </w:rPr>
        <w:t xml:space="preserve"> </w:t>
      </w:r>
      <w:r w:rsidRPr="00892FE9">
        <w:t>discussions,</w:t>
      </w:r>
      <w:r w:rsidRPr="00892FE9">
        <w:rPr>
          <w:spacing w:val="-4"/>
        </w:rPr>
        <w:t xml:space="preserve"> </w:t>
      </w:r>
      <w:r w:rsidRPr="00892FE9">
        <w:t>analyze</w:t>
      </w:r>
      <w:r w:rsidRPr="00892FE9">
        <w:rPr>
          <w:spacing w:val="-6"/>
        </w:rPr>
        <w:t xml:space="preserve"> </w:t>
      </w:r>
      <w:r w:rsidRPr="00892FE9">
        <w:t>developmental case studies, and engage in observation-based projects that connect theory with practical insights. Assessments such as reflective journals, quizzes, and presentations on developmental topics will reinforce the material and encourage critical thinking. Students may also conduct interviews or observations to explore real-life applications of developmental principles, applying ethical guidelines and methods learned in class.</w:t>
      </w:r>
    </w:p>
    <w:p w14:paraId="5BCD162A" w14:textId="77777777" w:rsidR="008C42BA" w:rsidRPr="00892FE9" w:rsidRDefault="008C42BA" w:rsidP="008C42BA">
      <w:pPr>
        <w:pStyle w:val="BodyText"/>
        <w:spacing w:line="360" w:lineRule="auto"/>
        <w:ind w:left="165" w:right="363"/>
        <w:jc w:val="both"/>
      </w:pPr>
      <w:r w:rsidRPr="00892FE9">
        <w:t>Instructors will provide continuous support through office hours, online discussion forums, and detailed feedback on assignments, ensuring that students have the guidance needed to succeed.</w:t>
      </w:r>
      <w:r w:rsidRPr="00892FE9">
        <w:rPr>
          <w:spacing w:val="-5"/>
        </w:rPr>
        <w:t xml:space="preserve"> </w:t>
      </w:r>
      <w:r w:rsidRPr="00892FE9">
        <w:t>This</w:t>
      </w:r>
      <w:r w:rsidRPr="00892FE9">
        <w:rPr>
          <w:spacing w:val="-4"/>
        </w:rPr>
        <w:t xml:space="preserve"> </w:t>
      </w:r>
      <w:r w:rsidRPr="00892FE9">
        <w:t>hands-on</w:t>
      </w:r>
      <w:r w:rsidRPr="00892FE9">
        <w:rPr>
          <w:spacing w:val="-5"/>
        </w:rPr>
        <w:t xml:space="preserve"> </w:t>
      </w:r>
      <w:r w:rsidRPr="00892FE9">
        <w:t>approach</w:t>
      </w:r>
      <w:r w:rsidRPr="00892FE9">
        <w:rPr>
          <w:spacing w:val="-5"/>
        </w:rPr>
        <w:t xml:space="preserve"> </w:t>
      </w:r>
      <w:r w:rsidRPr="00892FE9">
        <w:t>to</w:t>
      </w:r>
      <w:r w:rsidRPr="00892FE9">
        <w:rPr>
          <w:spacing w:val="-1"/>
        </w:rPr>
        <w:t xml:space="preserve"> </w:t>
      </w:r>
      <w:r w:rsidRPr="00892FE9">
        <w:t>learning</w:t>
      </w:r>
      <w:r w:rsidRPr="00892FE9">
        <w:rPr>
          <w:spacing w:val="-5"/>
        </w:rPr>
        <w:t xml:space="preserve"> </w:t>
      </w:r>
      <w:r w:rsidRPr="00892FE9">
        <w:t>fosters a</w:t>
      </w:r>
      <w:r w:rsidRPr="00892FE9">
        <w:rPr>
          <w:spacing w:val="-7"/>
        </w:rPr>
        <w:t xml:space="preserve"> </w:t>
      </w:r>
      <w:r w:rsidRPr="00892FE9">
        <w:t>deep</w:t>
      </w:r>
      <w:r w:rsidRPr="00892FE9">
        <w:rPr>
          <w:spacing w:val="-5"/>
        </w:rPr>
        <w:t xml:space="preserve"> </w:t>
      </w:r>
      <w:r w:rsidRPr="00892FE9">
        <w:t>understanding</w:t>
      </w:r>
      <w:r w:rsidRPr="00892FE9">
        <w:rPr>
          <w:spacing w:val="-5"/>
        </w:rPr>
        <w:t xml:space="preserve"> </w:t>
      </w:r>
      <w:r w:rsidRPr="00892FE9">
        <w:t xml:space="preserve">of </w:t>
      </w:r>
      <w:r w:rsidRPr="00892FE9">
        <w:lastRenderedPageBreak/>
        <w:t>developmental processes, equipping students to apply developmental psychology concepts in fields like education, counseling, and healthcare.</w:t>
      </w:r>
    </w:p>
    <w:p w14:paraId="65D84124" w14:textId="77777777" w:rsidR="008C42BA" w:rsidRPr="00892FE9" w:rsidRDefault="008C42BA" w:rsidP="008C42BA">
      <w:pPr>
        <w:pStyle w:val="BodyText"/>
        <w:spacing w:line="360" w:lineRule="auto"/>
        <w:ind w:left="165" w:right="363"/>
        <w:jc w:val="both"/>
      </w:pPr>
    </w:p>
    <w:p w14:paraId="3447F3E5" w14:textId="77777777" w:rsidR="008C42BA" w:rsidRPr="00892FE9" w:rsidRDefault="008C42BA" w:rsidP="008C42BA">
      <w:pPr>
        <w:pStyle w:val="BodyText"/>
        <w:spacing w:line="360" w:lineRule="auto"/>
        <w:jc w:val="both"/>
        <w:rPr>
          <w:b/>
          <w:bCs/>
          <w:lang w:val="en-IN"/>
        </w:rPr>
      </w:pPr>
      <w:r w:rsidRPr="00892FE9">
        <w:rPr>
          <w:b/>
          <w:bCs/>
          <w:lang w:val="en-IN"/>
        </w:rPr>
        <w:t>Text Books:</w:t>
      </w:r>
    </w:p>
    <w:p w14:paraId="47646EA9" w14:textId="77777777" w:rsidR="008C42BA" w:rsidRPr="00892FE9" w:rsidRDefault="008C42BA" w:rsidP="008C42BA">
      <w:pPr>
        <w:pStyle w:val="BodyText"/>
        <w:numPr>
          <w:ilvl w:val="0"/>
          <w:numId w:val="1"/>
        </w:numPr>
        <w:spacing w:line="360" w:lineRule="auto"/>
        <w:jc w:val="both"/>
        <w:rPr>
          <w:lang w:val="en-IN"/>
        </w:rPr>
      </w:pPr>
      <w:r w:rsidRPr="00892FE9">
        <w:rPr>
          <w:i/>
          <w:iCs/>
          <w:lang w:val="en-IN"/>
        </w:rPr>
        <w:t>Life-Span Human Development</w:t>
      </w:r>
      <w:r w:rsidRPr="00892FE9">
        <w:rPr>
          <w:lang w:val="en-IN"/>
        </w:rPr>
        <w:t xml:space="preserve"> by Carol K. </w:t>
      </w:r>
      <w:proofErr w:type="spellStart"/>
      <w:r w:rsidRPr="00892FE9">
        <w:rPr>
          <w:lang w:val="en-IN"/>
        </w:rPr>
        <w:t>Sigelman</w:t>
      </w:r>
      <w:proofErr w:type="spellEnd"/>
      <w:r w:rsidRPr="00892FE9">
        <w:rPr>
          <w:lang w:val="en-IN"/>
        </w:rPr>
        <w:t xml:space="preserve"> &amp; Elizabeth A. Rider</w:t>
      </w:r>
    </w:p>
    <w:p w14:paraId="72F61465" w14:textId="77777777" w:rsidR="008C42BA" w:rsidRPr="00892FE9" w:rsidRDefault="008C42BA" w:rsidP="008C42BA">
      <w:pPr>
        <w:pStyle w:val="BodyText"/>
        <w:numPr>
          <w:ilvl w:val="0"/>
          <w:numId w:val="1"/>
        </w:numPr>
        <w:spacing w:line="360" w:lineRule="auto"/>
        <w:jc w:val="both"/>
        <w:rPr>
          <w:lang w:val="en-IN"/>
        </w:rPr>
      </w:pPr>
      <w:r w:rsidRPr="00892FE9">
        <w:rPr>
          <w:i/>
          <w:iCs/>
          <w:lang w:val="en-IN"/>
        </w:rPr>
        <w:t>Development Through the Lifespan</w:t>
      </w:r>
      <w:r w:rsidRPr="00892FE9">
        <w:rPr>
          <w:lang w:val="en-IN"/>
        </w:rPr>
        <w:t xml:space="preserve"> by Laura E. Berk</w:t>
      </w:r>
    </w:p>
    <w:p w14:paraId="65796013" w14:textId="77777777" w:rsidR="008C42BA" w:rsidRPr="00892FE9" w:rsidRDefault="008C42BA" w:rsidP="008C42BA">
      <w:pPr>
        <w:pStyle w:val="BodyText"/>
        <w:spacing w:line="360" w:lineRule="auto"/>
        <w:jc w:val="both"/>
        <w:rPr>
          <w:lang w:val="en-IN"/>
        </w:rPr>
      </w:pPr>
    </w:p>
    <w:p w14:paraId="7C679CA1" w14:textId="77777777" w:rsidR="008C42BA" w:rsidRPr="00892FE9" w:rsidRDefault="008C42BA" w:rsidP="008C42BA">
      <w:pPr>
        <w:pStyle w:val="BodyText"/>
        <w:spacing w:line="360" w:lineRule="auto"/>
        <w:jc w:val="both"/>
        <w:rPr>
          <w:b/>
          <w:bCs/>
          <w:lang w:val="en-IN"/>
        </w:rPr>
      </w:pPr>
      <w:r w:rsidRPr="00892FE9">
        <w:rPr>
          <w:b/>
          <w:bCs/>
          <w:lang w:val="en-IN"/>
        </w:rPr>
        <w:t>Reference Books:</w:t>
      </w:r>
    </w:p>
    <w:p w14:paraId="2DF0C3A0" w14:textId="77777777" w:rsidR="008C42BA" w:rsidRPr="00892FE9" w:rsidRDefault="008C42BA" w:rsidP="008C42BA">
      <w:pPr>
        <w:pStyle w:val="BodyText"/>
        <w:numPr>
          <w:ilvl w:val="0"/>
          <w:numId w:val="2"/>
        </w:numPr>
        <w:spacing w:line="360" w:lineRule="auto"/>
        <w:jc w:val="both"/>
        <w:rPr>
          <w:lang w:val="en-IN"/>
        </w:rPr>
      </w:pPr>
      <w:r w:rsidRPr="00892FE9">
        <w:rPr>
          <w:i/>
          <w:iCs/>
          <w:lang w:val="en-IN"/>
        </w:rPr>
        <w:t>Human Development: A Life-Span View</w:t>
      </w:r>
      <w:r w:rsidRPr="00892FE9">
        <w:rPr>
          <w:lang w:val="en-IN"/>
        </w:rPr>
        <w:t xml:space="preserve"> by Robert V. Kail &amp; John C. Cavanaugh</w:t>
      </w:r>
    </w:p>
    <w:p w14:paraId="088DA3C6" w14:textId="77777777" w:rsidR="008C42BA" w:rsidRPr="00892FE9" w:rsidRDefault="008C42BA" w:rsidP="008C42BA">
      <w:pPr>
        <w:pStyle w:val="BodyText"/>
        <w:numPr>
          <w:ilvl w:val="0"/>
          <w:numId w:val="2"/>
        </w:numPr>
        <w:spacing w:line="360" w:lineRule="auto"/>
        <w:jc w:val="both"/>
        <w:rPr>
          <w:lang w:val="en-IN"/>
        </w:rPr>
      </w:pPr>
      <w:r w:rsidRPr="00892FE9">
        <w:rPr>
          <w:i/>
          <w:iCs/>
          <w:lang w:val="en-IN"/>
        </w:rPr>
        <w:t>Theories of Development: Concepts and Applications</w:t>
      </w:r>
      <w:r w:rsidRPr="00892FE9">
        <w:rPr>
          <w:lang w:val="en-IN"/>
        </w:rPr>
        <w:t xml:space="preserve"> by William Crain</w:t>
      </w:r>
    </w:p>
    <w:p w14:paraId="3CD0A3D1" w14:textId="77777777" w:rsidR="008C42BA" w:rsidRPr="00892FE9" w:rsidRDefault="008C42BA" w:rsidP="008C42BA">
      <w:pPr>
        <w:pStyle w:val="BodyText"/>
        <w:numPr>
          <w:ilvl w:val="0"/>
          <w:numId w:val="2"/>
        </w:numPr>
        <w:spacing w:line="360" w:lineRule="auto"/>
        <w:jc w:val="both"/>
        <w:rPr>
          <w:lang w:val="en-IN"/>
        </w:rPr>
      </w:pPr>
      <w:r w:rsidRPr="00892FE9">
        <w:rPr>
          <w:i/>
          <w:iCs/>
          <w:lang w:val="en-IN"/>
        </w:rPr>
        <w:t>Child Development</w:t>
      </w:r>
      <w:r w:rsidRPr="00892FE9">
        <w:rPr>
          <w:lang w:val="en-IN"/>
        </w:rPr>
        <w:t xml:space="preserve"> by John Santrock</w:t>
      </w:r>
    </w:p>
    <w:p w14:paraId="2B296E4E" w14:textId="77777777" w:rsidR="008C42BA" w:rsidRPr="00892FE9" w:rsidRDefault="008C42BA" w:rsidP="008C42BA">
      <w:pPr>
        <w:pStyle w:val="BodyText"/>
        <w:numPr>
          <w:ilvl w:val="0"/>
          <w:numId w:val="2"/>
        </w:numPr>
        <w:spacing w:line="360" w:lineRule="auto"/>
        <w:jc w:val="both"/>
        <w:rPr>
          <w:lang w:val="en-IN"/>
        </w:rPr>
      </w:pPr>
      <w:r w:rsidRPr="00892FE9">
        <w:rPr>
          <w:i/>
          <w:iCs/>
          <w:lang w:val="en-IN"/>
        </w:rPr>
        <w:t>Developmental Psychology: Childhood and Adolescence</w:t>
      </w:r>
      <w:r w:rsidRPr="00892FE9">
        <w:rPr>
          <w:lang w:val="en-IN"/>
        </w:rPr>
        <w:t xml:space="preserve"> by David Shaffer &amp; Katherine Kipp</w:t>
      </w:r>
    </w:p>
    <w:p w14:paraId="6F7976F5" w14:textId="77777777" w:rsidR="008C42BA" w:rsidRPr="00892FE9" w:rsidRDefault="008C42BA" w:rsidP="008C42BA">
      <w:pPr>
        <w:pStyle w:val="BodyText"/>
        <w:spacing w:line="360" w:lineRule="auto"/>
        <w:jc w:val="both"/>
        <w:rPr>
          <w:lang w:val="en-IN"/>
        </w:rPr>
      </w:pPr>
    </w:p>
    <w:p w14:paraId="21D57FEE" w14:textId="77777777" w:rsidR="008C42BA" w:rsidRPr="00892FE9" w:rsidRDefault="008C42BA" w:rsidP="008C42BA">
      <w:pPr>
        <w:pStyle w:val="BodyText"/>
        <w:spacing w:line="360" w:lineRule="auto"/>
        <w:jc w:val="both"/>
        <w:rPr>
          <w:b/>
          <w:bCs/>
          <w:lang w:val="en-IN"/>
        </w:rPr>
      </w:pPr>
      <w:r w:rsidRPr="00892FE9">
        <w:rPr>
          <w:b/>
          <w:bCs/>
          <w:lang w:val="en-IN"/>
        </w:rPr>
        <w:t>Open Educational Resource (OER):</w:t>
      </w:r>
    </w:p>
    <w:p w14:paraId="169988BB" w14:textId="77777777" w:rsidR="008C42BA" w:rsidRPr="00892FE9" w:rsidRDefault="008C42BA" w:rsidP="008C42BA">
      <w:pPr>
        <w:pStyle w:val="BodyText"/>
        <w:numPr>
          <w:ilvl w:val="0"/>
          <w:numId w:val="3"/>
        </w:numPr>
        <w:spacing w:line="360" w:lineRule="auto"/>
        <w:jc w:val="both"/>
        <w:rPr>
          <w:lang w:val="en-IN"/>
        </w:rPr>
      </w:pPr>
      <w:r w:rsidRPr="00892FE9">
        <w:rPr>
          <w:i/>
          <w:iCs/>
          <w:lang w:val="en-IN"/>
        </w:rPr>
        <w:t>Lifespan Development</w:t>
      </w:r>
      <w:r w:rsidRPr="00892FE9">
        <w:rPr>
          <w:lang w:val="en-IN"/>
        </w:rPr>
        <w:t xml:space="preserve"> – OpenStax (Lumen Learning)</w:t>
      </w:r>
    </w:p>
    <w:p w14:paraId="1B1F3B69" w14:textId="77777777" w:rsidR="008C42BA" w:rsidRPr="00892FE9" w:rsidRDefault="008C42BA" w:rsidP="008C42BA">
      <w:pPr>
        <w:pStyle w:val="BodyText"/>
        <w:spacing w:line="360" w:lineRule="auto"/>
        <w:jc w:val="both"/>
        <w:rPr>
          <w:lang w:val="en-IN"/>
        </w:rPr>
      </w:pPr>
    </w:p>
    <w:p w14:paraId="1836FDF1" w14:textId="77777777" w:rsidR="008C42BA" w:rsidRPr="00892FE9" w:rsidRDefault="008C42BA" w:rsidP="008C42BA">
      <w:pPr>
        <w:pStyle w:val="BodyText"/>
        <w:spacing w:line="477" w:lineRule="auto"/>
        <w:ind w:left="165" w:right="749"/>
        <w:jc w:val="both"/>
      </w:pPr>
      <w:r w:rsidRPr="00892FE9">
        <w:rPr>
          <w:noProof/>
        </w:rPr>
        <mc:AlternateContent>
          <mc:Choice Requires="wps">
            <w:drawing>
              <wp:anchor distT="0" distB="0" distL="0" distR="0" simplePos="0" relativeHeight="251659264" behindDoc="0" locked="0" layoutInCell="1" allowOverlap="1" wp14:anchorId="32C470D7" wp14:editId="3529AB2B">
                <wp:simplePos x="0" y="0"/>
                <wp:positionH relativeFrom="margin">
                  <wp:align>right</wp:align>
                </wp:positionH>
                <wp:positionV relativeFrom="paragraph">
                  <wp:posOffset>228600</wp:posOffset>
                </wp:positionV>
                <wp:extent cx="5810250" cy="4445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444500"/>
                        </a:xfrm>
                        <a:prstGeom prst="rect">
                          <a:avLst/>
                        </a:prstGeom>
                      </wps:spPr>
                      <wps:txbx>
                        <w:txbxContent>
                          <w:p w14:paraId="20CBFC8B" w14:textId="77777777" w:rsidR="008C42BA" w:rsidRPr="001E0736" w:rsidRDefault="008C42BA" w:rsidP="008C42BA">
                            <w:pPr>
                              <w:pStyle w:val="BodyText"/>
                              <w:rPr>
                                <w:b/>
                                <w:bCs/>
                                <w:sz w:val="28"/>
                                <w:szCs w:val="28"/>
                                <w:lang w:val="en-IN"/>
                              </w:rPr>
                            </w:pPr>
                            <w:r w:rsidRPr="001E0736">
                              <w:rPr>
                                <w:b/>
                                <w:bCs/>
                                <w:sz w:val="28"/>
                                <w:szCs w:val="28"/>
                                <w:lang w:val="en-IN"/>
                              </w:rPr>
                              <w:t>Assessment &amp; Evaluation</w:t>
                            </w:r>
                          </w:p>
                        </w:txbxContent>
                      </wps:txbx>
                      <wps:bodyPr wrap="square" lIns="0" tIns="0" rIns="0" bIns="0" rtlCol="0">
                        <a:noAutofit/>
                      </wps:bodyPr>
                    </wps:wsp>
                  </a:graphicData>
                </a:graphic>
                <wp14:sizeRelV relativeFrom="margin">
                  <wp14:pctHeight>0</wp14:pctHeight>
                </wp14:sizeRelV>
              </wp:anchor>
            </w:drawing>
          </mc:Choice>
          <mc:Fallback>
            <w:pict>
              <v:shapetype w14:anchorId="32C470D7" id="_x0000_t202" coordsize="21600,21600" o:spt="202" path="m,l,21600r21600,l21600,xe">
                <v:stroke joinstyle="miter"/>
                <v:path gradientshapeok="t" o:connecttype="rect"/>
              </v:shapetype>
              <v:shape id="Textbox 7" o:spid="_x0000_s1026" type="#_x0000_t202" style="position:absolute;left:0;text-align:left;margin-left:406.3pt;margin-top:18pt;width:457.5pt;height:35pt;z-index:25165926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" filled="f" stroked="f">
                <v:textbox inset="0,0,0,0">
                  <w:txbxContent>
                    <w:p w14:paraId="20CBFC8B" w14:textId="77777777" w:rsidR="008C42BA" w:rsidRPr="001E0736" w:rsidRDefault="008C42BA" w:rsidP="008C42BA">
                      <w:pPr>
                        <w:pStyle w:val="BodyText"/>
                        <w:rPr>
                          <w:b/>
                          <w:bCs/>
                          <w:sz w:val="28"/>
                          <w:szCs w:val="28"/>
                          <w:lang w:val="en-IN"/>
                        </w:rPr>
                      </w:pPr>
                      <w:r w:rsidRPr="001E0736">
                        <w:rPr>
                          <w:b/>
                          <w:bCs/>
                          <w:sz w:val="28"/>
                          <w:szCs w:val="28"/>
                          <w:lang w:val="en-IN"/>
                        </w:rPr>
                        <w:t>Assessment &amp; Evaluation</w:t>
                      </w:r>
                    </w:p>
                  </w:txbxContent>
                </v:textbox>
                <w10:wrap anchorx="margin"/>
              </v:shape>
            </w:pict>
          </mc:Fallback>
        </mc:AlternateContent>
      </w:r>
    </w:p>
    <w:tbl>
      <w:tblPr>
        <w:tblpPr w:leftFromText="180" w:rightFromText="180" w:vertAnchor="text" w:horzAnchor="margin" w:tblpY="373"/>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94"/>
        <w:gridCol w:w="1838"/>
        <w:gridCol w:w="2117"/>
        <w:gridCol w:w="2367"/>
      </w:tblGrid>
      <w:tr w:rsidR="008C42BA" w:rsidRPr="00892FE9" w14:paraId="79B01118" w14:textId="77777777" w:rsidTr="00892D4B">
        <w:trPr>
          <w:trHeight w:val="719"/>
        </w:trPr>
        <w:tc>
          <w:tcPr>
            <w:tcW w:w="2694" w:type="dxa"/>
          </w:tcPr>
          <w:p w14:paraId="10B8D561" w14:textId="77777777" w:rsidR="008C42BA" w:rsidRPr="00892FE9" w:rsidRDefault="008C42BA" w:rsidP="00892D4B">
            <w:pPr>
              <w:pStyle w:val="TableParagraph"/>
              <w:spacing w:line="272" w:lineRule="exact"/>
              <w:ind w:left="8" w:right="28"/>
              <w:jc w:val="center"/>
              <w:rPr>
                <w:b/>
                <w:sz w:val="24"/>
                <w:szCs w:val="24"/>
              </w:rPr>
            </w:pPr>
            <w:r w:rsidRPr="00892FE9">
              <w:rPr>
                <w:b/>
                <w:spacing w:val="-2"/>
                <w:sz w:val="24"/>
                <w:szCs w:val="24"/>
              </w:rPr>
              <w:t>Components</w:t>
            </w:r>
          </w:p>
        </w:tc>
        <w:tc>
          <w:tcPr>
            <w:tcW w:w="1838" w:type="dxa"/>
          </w:tcPr>
          <w:p w14:paraId="1DDEA103" w14:textId="77777777" w:rsidR="008C42BA" w:rsidRPr="00892FE9" w:rsidRDefault="008C42BA" w:rsidP="00892D4B">
            <w:pPr>
              <w:pStyle w:val="TableParagraph"/>
              <w:spacing w:line="237" w:lineRule="auto"/>
              <w:ind w:left="309" w:firstLine="24"/>
              <w:rPr>
                <w:b/>
                <w:sz w:val="24"/>
                <w:szCs w:val="24"/>
              </w:rPr>
            </w:pPr>
            <w:r w:rsidRPr="00892FE9">
              <w:rPr>
                <w:b/>
                <w:spacing w:val="-4"/>
                <w:sz w:val="24"/>
                <w:szCs w:val="24"/>
              </w:rPr>
              <w:t xml:space="preserve">Continuous </w:t>
            </w:r>
            <w:r w:rsidRPr="00892FE9">
              <w:rPr>
                <w:b/>
                <w:spacing w:val="-2"/>
                <w:sz w:val="24"/>
                <w:szCs w:val="24"/>
              </w:rPr>
              <w:t>Assessment</w:t>
            </w:r>
          </w:p>
        </w:tc>
        <w:tc>
          <w:tcPr>
            <w:tcW w:w="2117" w:type="dxa"/>
          </w:tcPr>
          <w:p w14:paraId="00D3C177" w14:textId="77777777" w:rsidR="008C42BA" w:rsidRPr="00892FE9" w:rsidRDefault="008C42BA" w:rsidP="00892D4B">
            <w:pPr>
              <w:pStyle w:val="TableParagraph"/>
              <w:spacing w:line="237" w:lineRule="auto"/>
              <w:ind w:left="372" w:firstLine="129"/>
              <w:rPr>
                <w:b/>
                <w:sz w:val="24"/>
                <w:szCs w:val="24"/>
              </w:rPr>
            </w:pPr>
            <w:r w:rsidRPr="00892FE9">
              <w:rPr>
                <w:b/>
                <w:sz w:val="24"/>
                <w:szCs w:val="24"/>
              </w:rPr>
              <w:t xml:space="preserve">Mid Term </w:t>
            </w:r>
            <w:r w:rsidRPr="00892FE9">
              <w:rPr>
                <w:b/>
                <w:spacing w:val="-4"/>
                <w:sz w:val="24"/>
                <w:szCs w:val="24"/>
              </w:rPr>
              <w:t>Examination</w:t>
            </w:r>
          </w:p>
        </w:tc>
        <w:tc>
          <w:tcPr>
            <w:tcW w:w="2367" w:type="dxa"/>
          </w:tcPr>
          <w:p w14:paraId="56B1AFBF" w14:textId="77777777" w:rsidR="008C42BA" w:rsidRPr="00892FE9" w:rsidRDefault="008C42BA" w:rsidP="00892D4B">
            <w:pPr>
              <w:pStyle w:val="TableParagraph"/>
              <w:spacing w:line="237" w:lineRule="auto"/>
              <w:ind w:left="498" w:firstLine="129"/>
              <w:rPr>
                <w:b/>
                <w:sz w:val="24"/>
                <w:szCs w:val="24"/>
              </w:rPr>
            </w:pPr>
            <w:r w:rsidRPr="00892FE9">
              <w:rPr>
                <w:b/>
                <w:sz w:val="24"/>
                <w:szCs w:val="24"/>
              </w:rPr>
              <w:t xml:space="preserve">End Term </w:t>
            </w:r>
            <w:r w:rsidRPr="00892FE9">
              <w:rPr>
                <w:b/>
                <w:spacing w:val="-4"/>
                <w:sz w:val="24"/>
                <w:szCs w:val="24"/>
              </w:rPr>
              <w:t>Examination</w:t>
            </w:r>
          </w:p>
        </w:tc>
      </w:tr>
      <w:tr w:rsidR="008C42BA" w:rsidRPr="00892FE9" w14:paraId="1E1BFCF8" w14:textId="77777777" w:rsidTr="00892D4B">
        <w:trPr>
          <w:trHeight w:val="345"/>
        </w:trPr>
        <w:tc>
          <w:tcPr>
            <w:tcW w:w="2694" w:type="dxa"/>
          </w:tcPr>
          <w:p w14:paraId="728CC1CC" w14:textId="77777777" w:rsidR="008C42BA" w:rsidRPr="00892FE9" w:rsidRDefault="008C42BA" w:rsidP="00892D4B">
            <w:pPr>
              <w:pStyle w:val="TableParagraph"/>
              <w:ind w:right="28"/>
              <w:jc w:val="center"/>
              <w:rPr>
                <w:b/>
                <w:sz w:val="24"/>
                <w:szCs w:val="24"/>
              </w:rPr>
            </w:pPr>
            <w:r w:rsidRPr="00892FE9">
              <w:rPr>
                <w:b/>
                <w:sz w:val="24"/>
                <w:szCs w:val="24"/>
              </w:rPr>
              <w:t>Weightage</w:t>
            </w:r>
            <w:r w:rsidRPr="00892FE9">
              <w:rPr>
                <w:b/>
                <w:spacing w:val="-2"/>
                <w:sz w:val="24"/>
                <w:szCs w:val="24"/>
              </w:rPr>
              <w:t xml:space="preserve"> </w:t>
            </w:r>
            <w:r w:rsidRPr="00892FE9">
              <w:rPr>
                <w:b/>
                <w:spacing w:val="-5"/>
                <w:sz w:val="24"/>
                <w:szCs w:val="24"/>
              </w:rPr>
              <w:t>(%)</w:t>
            </w:r>
          </w:p>
        </w:tc>
        <w:tc>
          <w:tcPr>
            <w:tcW w:w="1838" w:type="dxa"/>
          </w:tcPr>
          <w:p w14:paraId="1CF3A786" w14:textId="7BE0E0B4" w:rsidR="008C42BA" w:rsidRPr="00892FE9" w:rsidRDefault="008C42BA" w:rsidP="00892D4B">
            <w:pPr>
              <w:pStyle w:val="TableParagraph"/>
              <w:ind w:right="20"/>
              <w:jc w:val="center"/>
              <w:rPr>
                <w:b/>
                <w:sz w:val="24"/>
                <w:szCs w:val="24"/>
              </w:rPr>
            </w:pPr>
            <w:r>
              <w:rPr>
                <w:b/>
                <w:spacing w:val="-5"/>
                <w:sz w:val="24"/>
                <w:szCs w:val="24"/>
              </w:rPr>
              <w:t>4</w:t>
            </w:r>
            <w:r w:rsidRPr="00892FE9">
              <w:rPr>
                <w:b/>
                <w:spacing w:val="-5"/>
                <w:sz w:val="24"/>
                <w:szCs w:val="24"/>
              </w:rPr>
              <w:t>0</w:t>
            </w:r>
          </w:p>
        </w:tc>
        <w:tc>
          <w:tcPr>
            <w:tcW w:w="2117" w:type="dxa"/>
          </w:tcPr>
          <w:p w14:paraId="4A6E6F42" w14:textId="77777777" w:rsidR="008C42BA" w:rsidRPr="00892FE9" w:rsidRDefault="008C42BA" w:rsidP="00892D4B">
            <w:pPr>
              <w:pStyle w:val="TableParagraph"/>
              <w:ind w:right="28"/>
              <w:jc w:val="center"/>
              <w:rPr>
                <w:b/>
                <w:sz w:val="24"/>
                <w:szCs w:val="24"/>
              </w:rPr>
            </w:pPr>
            <w:r w:rsidRPr="00892FE9">
              <w:rPr>
                <w:b/>
                <w:spacing w:val="-5"/>
                <w:sz w:val="24"/>
                <w:szCs w:val="24"/>
              </w:rPr>
              <w:t>20</w:t>
            </w:r>
          </w:p>
        </w:tc>
        <w:tc>
          <w:tcPr>
            <w:tcW w:w="2367" w:type="dxa"/>
          </w:tcPr>
          <w:p w14:paraId="09AF1DEF" w14:textId="6872241D" w:rsidR="008C42BA" w:rsidRPr="00892FE9" w:rsidRDefault="008C42BA" w:rsidP="00892D4B">
            <w:pPr>
              <w:pStyle w:val="TableParagraph"/>
              <w:ind w:right="27"/>
              <w:jc w:val="center"/>
              <w:rPr>
                <w:b/>
                <w:sz w:val="24"/>
                <w:szCs w:val="24"/>
              </w:rPr>
            </w:pPr>
            <w:r>
              <w:rPr>
                <w:b/>
                <w:spacing w:val="-5"/>
                <w:sz w:val="24"/>
                <w:szCs w:val="24"/>
              </w:rPr>
              <w:t>4</w:t>
            </w:r>
            <w:r w:rsidRPr="00892FE9">
              <w:rPr>
                <w:b/>
                <w:spacing w:val="-5"/>
                <w:sz w:val="24"/>
                <w:szCs w:val="24"/>
              </w:rPr>
              <w:t>0</w:t>
            </w:r>
          </w:p>
        </w:tc>
      </w:tr>
    </w:tbl>
    <w:p w14:paraId="4E98A139" w14:textId="77777777" w:rsidR="008C42BA" w:rsidRDefault="008C42BA"/>
    <w:sectPr w:rsidR="008C42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F7E14"/>
    <w:multiLevelType w:val="multilevel"/>
    <w:tmpl w:val="0D025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853A89"/>
    <w:multiLevelType w:val="multilevel"/>
    <w:tmpl w:val="C94C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C43E5"/>
    <w:multiLevelType w:val="multilevel"/>
    <w:tmpl w:val="BDD2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156993">
    <w:abstractNumId w:val="0"/>
  </w:num>
  <w:num w:numId="2" w16cid:durableId="216361741">
    <w:abstractNumId w:val="2"/>
  </w:num>
  <w:num w:numId="3" w16cid:durableId="1283683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BA"/>
    <w:rsid w:val="0019632C"/>
    <w:rsid w:val="00324A30"/>
    <w:rsid w:val="003330CE"/>
    <w:rsid w:val="008C42BA"/>
    <w:rsid w:val="009711D6"/>
    <w:rsid w:val="00AC7191"/>
    <w:rsid w:val="00E926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2C4F"/>
  <w15:chartTrackingRefBased/>
  <w15:docId w15:val="{0B9B20FC-AC8D-4D83-82FD-4C34C0A3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2BA"/>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8C42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42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42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2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42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42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2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2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2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2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42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2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2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42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4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2BA"/>
    <w:rPr>
      <w:rFonts w:eastAsiaTheme="majorEastAsia" w:cstheme="majorBidi"/>
      <w:color w:val="272727" w:themeColor="text1" w:themeTint="D8"/>
    </w:rPr>
  </w:style>
  <w:style w:type="paragraph" w:styleId="Title">
    <w:name w:val="Title"/>
    <w:basedOn w:val="Normal"/>
    <w:next w:val="Normal"/>
    <w:link w:val="TitleChar"/>
    <w:uiPriority w:val="10"/>
    <w:qFormat/>
    <w:rsid w:val="008C42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2BA"/>
    <w:pPr>
      <w:spacing w:before="160"/>
      <w:jc w:val="center"/>
    </w:pPr>
    <w:rPr>
      <w:i/>
      <w:iCs/>
      <w:color w:val="404040" w:themeColor="text1" w:themeTint="BF"/>
    </w:rPr>
  </w:style>
  <w:style w:type="character" w:customStyle="1" w:styleId="QuoteChar">
    <w:name w:val="Quote Char"/>
    <w:basedOn w:val="DefaultParagraphFont"/>
    <w:link w:val="Quote"/>
    <w:uiPriority w:val="29"/>
    <w:rsid w:val="008C42BA"/>
    <w:rPr>
      <w:i/>
      <w:iCs/>
      <w:color w:val="404040" w:themeColor="text1" w:themeTint="BF"/>
    </w:rPr>
  </w:style>
  <w:style w:type="paragraph" w:styleId="ListParagraph">
    <w:name w:val="List Paragraph"/>
    <w:basedOn w:val="Normal"/>
    <w:uiPriority w:val="34"/>
    <w:qFormat/>
    <w:rsid w:val="008C42BA"/>
    <w:pPr>
      <w:ind w:left="720"/>
      <w:contextualSpacing/>
    </w:pPr>
  </w:style>
  <w:style w:type="character" w:styleId="IntenseEmphasis">
    <w:name w:val="Intense Emphasis"/>
    <w:basedOn w:val="DefaultParagraphFont"/>
    <w:uiPriority w:val="21"/>
    <w:qFormat/>
    <w:rsid w:val="008C42BA"/>
    <w:rPr>
      <w:i/>
      <w:iCs/>
      <w:color w:val="2F5496" w:themeColor="accent1" w:themeShade="BF"/>
    </w:rPr>
  </w:style>
  <w:style w:type="paragraph" w:styleId="IntenseQuote">
    <w:name w:val="Intense Quote"/>
    <w:basedOn w:val="Normal"/>
    <w:next w:val="Normal"/>
    <w:link w:val="IntenseQuoteChar"/>
    <w:uiPriority w:val="30"/>
    <w:qFormat/>
    <w:rsid w:val="008C42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2BA"/>
    <w:rPr>
      <w:i/>
      <w:iCs/>
      <w:color w:val="2F5496" w:themeColor="accent1" w:themeShade="BF"/>
    </w:rPr>
  </w:style>
  <w:style w:type="character" w:styleId="IntenseReference">
    <w:name w:val="Intense Reference"/>
    <w:basedOn w:val="DefaultParagraphFont"/>
    <w:uiPriority w:val="32"/>
    <w:qFormat/>
    <w:rsid w:val="008C42BA"/>
    <w:rPr>
      <w:b/>
      <w:bCs/>
      <w:smallCaps/>
      <w:color w:val="2F5496" w:themeColor="accent1" w:themeShade="BF"/>
      <w:spacing w:val="5"/>
    </w:rPr>
  </w:style>
  <w:style w:type="paragraph" w:customStyle="1" w:styleId="TableParagraph">
    <w:name w:val="Table Paragraph"/>
    <w:basedOn w:val="Normal"/>
    <w:uiPriority w:val="1"/>
    <w:qFormat/>
    <w:rsid w:val="008C42BA"/>
    <w:pPr>
      <w:spacing w:before="1"/>
    </w:pPr>
  </w:style>
  <w:style w:type="paragraph" w:styleId="BodyText">
    <w:name w:val="Body Text"/>
    <w:basedOn w:val="Normal"/>
    <w:link w:val="BodyTextChar"/>
    <w:uiPriority w:val="1"/>
    <w:qFormat/>
    <w:rsid w:val="008C42BA"/>
    <w:rPr>
      <w:sz w:val="24"/>
      <w:szCs w:val="24"/>
    </w:rPr>
  </w:style>
  <w:style w:type="character" w:customStyle="1" w:styleId="BodyTextChar">
    <w:name w:val="Body Text Char"/>
    <w:basedOn w:val="DefaultParagraphFont"/>
    <w:link w:val="BodyText"/>
    <w:uiPriority w:val="1"/>
    <w:rsid w:val="008C42BA"/>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4115</Characters>
  <Application>Microsoft Office Word</Application>
  <DocSecurity>0</DocSecurity>
  <Lines>34</Lines>
  <Paragraphs>9</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Mansi Yadav</dc:creator>
  <cp:keywords/>
  <dc:description/>
  <cp:lastModifiedBy>Dr. Mansi Yadav</cp:lastModifiedBy>
  <cp:revision>1</cp:revision>
  <dcterms:created xsi:type="dcterms:W3CDTF">2026-01-15T07:57:00Z</dcterms:created>
  <dcterms:modified xsi:type="dcterms:W3CDTF">2026-01-15T07:57:00Z</dcterms:modified>
</cp:coreProperties>
</file>