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6FBA1" w14:textId="77777777" w:rsidR="00DE220C" w:rsidRPr="00EA5618" w:rsidRDefault="00DE220C" w:rsidP="00DE220C">
      <w:pPr>
        <w:jc w:val="center"/>
        <w:rPr>
          <w:rFonts w:ascii="Times New Roman" w:hAnsi="Times New Roman" w:cs="Times New Roman"/>
          <w:b/>
          <w:bCs/>
          <w:lang w:val="en-US"/>
        </w:rPr>
      </w:pPr>
      <w:r w:rsidRPr="00EA5618">
        <w:rPr>
          <w:rFonts w:ascii="Times New Roman" w:hAnsi="Times New Roman" w:cs="Times New Roman"/>
          <w:b/>
          <w:bCs/>
          <w:sz w:val="32"/>
          <w:szCs w:val="32"/>
          <w:lang w:val="en-US"/>
        </w:rPr>
        <w:t>Report on Autopsy Visit to AIIMS</w:t>
      </w:r>
    </w:p>
    <w:p w14:paraId="26503791" w14:textId="77777777" w:rsidR="00DE220C" w:rsidRPr="00EA5618" w:rsidRDefault="00DE220C" w:rsidP="00DE220C">
      <w:pPr>
        <w:jc w:val="both"/>
        <w:rPr>
          <w:rFonts w:ascii="Times New Roman" w:hAnsi="Times New Roman" w:cs="Times New Roman"/>
          <w:b/>
          <w:bCs/>
          <w:lang w:val="en-US"/>
        </w:rPr>
      </w:pPr>
    </w:p>
    <w:p w14:paraId="6E70749D" w14:textId="77777777" w:rsidR="00DE220C" w:rsidRPr="00EA5618"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b/>
          <w:lang w:val="en-US"/>
        </w:rPr>
        <w:t>Date</w:t>
      </w:r>
      <w:r w:rsidRPr="00EA5618">
        <w:rPr>
          <w:rFonts w:ascii="Times New Roman" w:hAnsi="Times New Roman" w:cs="Times New Roman"/>
          <w:lang w:val="en-US"/>
        </w:rPr>
        <w:t>: 27</w:t>
      </w:r>
      <w:r w:rsidRPr="00EA5618">
        <w:rPr>
          <w:rFonts w:ascii="Times New Roman" w:hAnsi="Times New Roman" w:cs="Times New Roman"/>
          <w:vertAlign w:val="superscript"/>
          <w:lang w:val="en-US"/>
        </w:rPr>
        <w:t>th</w:t>
      </w:r>
      <w:r w:rsidRPr="00EA5618">
        <w:rPr>
          <w:rFonts w:ascii="Times New Roman" w:hAnsi="Times New Roman" w:cs="Times New Roman"/>
          <w:lang w:val="en-US"/>
        </w:rPr>
        <w:t xml:space="preserve"> March 2025</w:t>
      </w:r>
    </w:p>
    <w:p w14:paraId="6B369B0D" w14:textId="77777777" w:rsidR="00DE220C" w:rsidRPr="00EA5618" w:rsidRDefault="00DE220C" w:rsidP="00EA5618">
      <w:pPr>
        <w:spacing w:line="360" w:lineRule="auto"/>
        <w:jc w:val="both"/>
        <w:rPr>
          <w:rFonts w:ascii="Times New Roman" w:hAnsi="Times New Roman" w:cs="Times New Roman"/>
          <w:lang w:val="en-US"/>
        </w:rPr>
      </w:pPr>
    </w:p>
    <w:p w14:paraId="16E8047E" w14:textId="77777777" w:rsidR="00DA6F51"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b/>
          <w:lang w:val="en-US"/>
        </w:rPr>
        <w:t>Venue</w:t>
      </w:r>
      <w:r w:rsidRPr="00EA5618">
        <w:rPr>
          <w:rFonts w:ascii="Times New Roman" w:hAnsi="Times New Roman" w:cs="Times New Roman"/>
          <w:lang w:val="en-US"/>
        </w:rPr>
        <w:t xml:space="preserve">: AIIMS, New Delhi </w:t>
      </w:r>
    </w:p>
    <w:p w14:paraId="28E730D8" w14:textId="01F7B504" w:rsidR="00DE220C" w:rsidRPr="00EA5618"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b/>
          <w:lang w:val="en-US"/>
        </w:rPr>
        <w:t>Event Type</w:t>
      </w:r>
      <w:r w:rsidRPr="00EA5618">
        <w:rPr>
          <w:rFonts w:ascii="Times New Roman" w:hAnsi="Times New Roman" w:cs="Times New Roman"/>
          <w:lang w:val="en-US"/>
        </w:rPr>
        <w:t xml:space="preserve">: Autopsy Visit </w:t>
      </w:r>
    </w:p>
    <w:p w14:paraId="48499055" w14:textId="77777777" w:rsidR="00DE220C" w:rsidRPr="00EA5618"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b/>
          <w:lang w:val="en-US"/>
        </w:rPr>
        <w:t>Mode of Activity</w:t>
      </w:r>
      <w:r w:rsidRPr="00EA5618">
        <w:rPr>
          <w:rFonts w:ascii="Times New Roman" w:hAnsi="Times New Roman" w:cs="Times New Roman"/>
          <w:lang w:val="en-US"/>
        </w:rPr>
        <w:t>: Offline</w:t>
      </w:r>
    </w:p>
    <w:p w14:paraId="4932D9C1" w14:textId="728340D1" w:rsidR="00DE220C" w:rsidRPr="00EA5618"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b/>
          <w:lang w:val="en-US"/>
        </w:rPr>
        <w:t>Target Group</w:t>
      </w:r>
      <w:r w:rsidRPr="00EA5618">
        <w:rPr>
          <w:rFonts w:ascii="Times New Roman" w:hAnsi="Times New Roman" w:cs="Times New Roman"/>
          <w:lang w:val="en-US"/>
        </w:rPr>
        <w:t xml:space="preserve">: </w:t>
      </w:r>
      <w:r w:rsidR="00EA5618">
        <w:rPr>
          <w:rFonts w:ascii="Times New Roman" w:hAnsi="Times New Roman" w:cs="Times New Roman"/>
          <w:lang w:val="en-US"/>
        </w:rPr>
        <w:t xml:space="preserve">B.Sc. (H) Forensic Science, Semester-II, Group-1 </w:t>
      </w:r>
      <w:r w:rsidRPr="00EA5618">
        <w:rPr>
          <w:rFonts w:ascii="Times New Roman" w:hAnsi="Times New Roman" w:cs="Times New Roman"/>
          <w:lang w:val="en-US"/>
        </w:rPr>
        <w:t>Students of KRMU</w:t>
      </w:r>
    </w:p>
    <w:p w14:paraId="3ED8A8E4" w14:textId="6E11EDBB" w:rsidR="00DE220C" w:rsidRPr="00EA5618"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b/>
          <w:lang w:val="en-US"/>
        </w:rPr>
        <w:t>Coordinators</w:t>
      </w:r>
      <w:r w:rsidRPr="00EA5618">
        <w:rPr>
          <w:rFonts w:ascii="Times New Roman" w:hAnsi="Times New Roman" w:cs="Times New Roman"/>
          <w:lang w:val="en-US"/>
        </w:rPr>
        <w:t>: Dr. Baljeet Yadav (Assistant Professor</w:t>
      </w:r>
      <w:r w:rsidR="00DA6F51">
        <w:rPr>
          <w:rFonts w:ascii="Times New Roman" w:hAnsi="Times New Roman" w:cs="Times New Roman"/>
          <w:lang w:val="en-US"/>
        </w:rPr>
        <w:t xml:space="preserve"> III</w:t>
      </w:r>
      <w:r w:rsidRPr="00EA5618">
        <w:rPr>
          <w:rFonts w:ascii="Times New Roman" w:hAnsi="Times New Roman" w:cs="Times New Roman"/>
          <w:lang w:val="en-US"/>
        </w:rPr>
        <w:t>, SBAS)</w:t>
      </w:r>
      <w:r w:rsidR="00EA5618">
        <w:rPr>
          <w:rFonts w:ascii="Times New Roman" w:hAnsi="Times New Roman" w:cs="Times New Roman"/>
          <w:lang w:val="en-US"/>
        </w:rPr>
        <w:t xml:space="preserve">, </w:t>
      </w:r>
      <w:r w:rsidRPr="00EA5618">
        <w:rPr>
          <w:rFonts w:ascii="Times New Roman" w:hAnsi="Times New Roman" w:cs="Times New Roman"/>
          <w:lang w:val="en-US"/>
        </w:rPr>
        <w:t>Dr. Sourabh Kumar Singh (Assistant Professor, SBAS)</w:t>
      </w:r>
      <w:r w:rsidR="00EA5618">
        <w:rPr>
          <w:rFonts w:ascii="Times New Roman" w:hAnsi="Times New Roman" w:cs="Times New Roman"/>
          <w:lang w:val="en-US"/>
        </w:rPr>
        <w:t xml:space="preserve"> and Ms. Saloni Arora </w:t>
      </w:r>
      <w:r w:rsidR="00EA5618" w:rsidRPr="00EA5618">
        <w:rPr>
          <w:rFonts w:ascii="Times New Roman" w:hAnsi="Times New Roman" w:cs="Times New Roman"/>
          <w:lang w:val="en-US"/>
        </w:rPr>
        <w:t>(Assistant Professor, SBAS)</w:t>
      </w:r>
    </w:p>
    <w:p w14:paraId="18D3FC43" w14:textId="441A3020" w:rsidR="00DE220C" w:rsidRPr="00EA5618"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b/>
          <w:lang w:val="en-US"/>
        </w:rPr>
        <w:t>Organized by</w:t>
      </w:r>
      <w:r w:rsidRPr="00EA5618">
        <w:rPr>
          <w:rFonts w:ascii="Times New Roman" w:hAnsi="Times New Roman" w:cs="Times New Roman"/>
          <w:lang w:val="en-US"/>
        </w:rPr>
        <w:t xml:space="preserve">: </w:t>
      </w:r>
      <w:r w:rsidR="005A4515">
        <w:rPr>
          <w:rFonts w:ascii="Times New Roman" w:hAnsi="Times New Roman" w:cs="Times New Roman"/>
          <w:lang w:val="en-US"/>
        </w:rPr>
        <w:t>School of Basic and Applied Sciences</w:t>
      </w:r>
      <w:r w:rsidRPr="00EA5618">
        <w:rPr>
          <w:rFonts w:ascii="Times New Roman" w:hAnsi="Times New Roman" w:cs="Times New Roman"/>
          <w:lang w:val="en-US"/>
        </w:rPr>
        <w:t>, K R Mangalam University, Gurugram</w:t>
      </w:r>
    </w:p>
    <w:p w14:paraId="17814A1E" w14:textId="77777777" w:rsidR="00DE220C" w:rsidRPr="00EA5618"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b/>
          <w:lang w:val="en-US"/>
        </w:rPr>
        <w:t>Participants</w:t>
      </w:r>
      <w:r w:rsidRPr="00EA5618">
        <w:rPr>
          <w:rFonts w:ascii="Times New Roman" w:hAnsi="Times New Roman" w:cs="Times New Roman"/>
          <w:lang w:val="en-US"/>
        </w:rPr>
        <w:t>: 48</w:t>
      </w:r>
    </w:p>
    <w:p w14:paraId="56052814" w14:textId="77777777" w:rsidR="00DE220C" w:rsidRPr="00EA5618"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b/>
          <w:lang w:val="en-US"/>
        </w:rPr>
        <w:t>Introduction:</w:t>
      </w:r>
      <w:r w:rsidRPr="00EA5618">
        <w:rPr>
          <w:rFonts w:ascii="Times New Roman" w:hAnsi="Times New Roman" w:cs="Times New Roman"/>
          <w:lang w:val="en-US"/>
        </w:rPr>
        <w:t xml:space="preserve"> </w:t>
      </w:r>
    </w:p>
    <w:p w14:paraId="1EDF7689" w14:textId="58523168" w:rsidR="00DE220C" w:rsidRDefault="005A4515" w:rsidP="00EA5618">
      <w:pPr>
        <w:spacing w:line="360" w:lineRule="auto"/>
        <w:jc w:val="both"/>
        <w:rPr>
          <w:rFonts w:ascii="Times New Roman" w:hAnsi="Times New Roman" w:cs="Times New Roman"/>
          <w:lang w:val="en-US"/>
        </w:rPr>
      </w:pPr>
      <w:r w:rsidRPr="005A4515">
        <w:rPr>
          <w:rFonts w:ascii="Times New Roman" w:hAnsi="Times New Roman" w:cs="Times New Roman"/>
          <w:lang w:val="en-US"/>
        </w:rPr>
        <w:t xml:space="preserve">The </w:t>
      </w:r>
      <w:r>
        <w:rPr>
          <w:rFonts w:ascii="Times New Roman" w:hAnsi="Times New Roman" w:cs="Times New Roman"/>
          <w:lang w:val="en-US"/>
        </w:rPr>
        <w:t>industrial</w:t>
      </w:r>
      <w:r w:rsidRPr="005A4515">
        <w:rPr>
          <w:rFonts w:ascii="Times New Roman" w:hAnsi="Times New Roman" w:cs="Times New Roman"/>
          <w:lang w:val="en-US"/>
        </w:rPr>
        <w:t xml:space="preserve"> visit facilitated on March 27th, 2025, by the Department of Forensic Science at KRMU for its undergraduate students to the </w:t>
      </w:r>
      <w:proofErr w:type="gramStart"/>
      <w:r w:rsidRPr="005A4515">
        <w:rPr>
          <w:rFonts w:ascii="Times New Roman" w:hAnsi="Times New Roman" w:cs="Times New Roman"/>
          <w:b/>
          <w:bCs/>
          <w:lang w:val="en-US"/>
        </w:rPr>
        <w:t>All India</w:t>
      </w:r>
      <w:proofErr w:type="gramEnd"/>
      <w:r w:rsidRPr="005A4515">
        <w:rPr>
          <w:rFonts w:ascii="Times New Roman" w:hAnsi="Times New Roman" w:cs="Times New Roman"/>
          <w:b/>
          <w:bCs/>
          <w:lang w:val="en-US"/>
        </w:rPr>
        <w:t xml:space="preserve"> Institute of Medical Sciences (AIIMS), New Delhi</w:t>
      </w:r>
      <w:r w:rsidRPr="005A4515">
        <w:rPr>
          <w:rFonts w:ascii="Times New Roman" w:hAnsi="Times New Roman" w:cs="Times New Roman"/>
          <w:lang w:val="en-US"/>
        </w:rPr>
        <w:t xml:space="preserve">, under the guidance of Dr. </w:t>
      </w:r>
      <w:r>
        <w:rPr>
          <w:rFonts w:ascii="Times New Roman" w:hAnsi="Times New Roman" w:cs="Times New Roman"/>
          <w:lang w:val="en-US"/>
        </w:rPr>
        <w:t xml:space="preserve">Baljeet </w:t>
      </w:r>
      <w:r w:rsidRPr="005A4515">
        <w:rPr>
          <w:rFonts w:ascii="Times New Roman" w:hAnsi="Times New Roman" w:cs="Times New Roman"/>
          <w:lang w:val="en-US"/>
        </w:rPr>
        <w:t xml:space="preserve">Yadav, Dr. </w:t>
      </w:r>
      <w:r>
        <w:rPr>
          <w:rFonts w:ascii="Times New Roman" w:hAnsi="Times New Roman" w:cs="Times New Roman"/>
          <w:lang w:val="en-US"/>
        </w:rPr>
        <w:t xml:space="preserve">Sourabh Kumar </w:t>
      </w:r>
      <w:r w:rsidRPr="005A4515">
        <w:rPr>
          <w:rFonts w:ascii="Times New Roman" w:hAnsi="Times New Roman" w:cs="Times New Roman"/>
          <w:lang w:val="en-US"/>
        </w:rPr>
        <w:t xml:space="preserve">Singh, and Ms. </w:t>
      </w:r>
      <w:r>
        <w:rPr>
          <w:rFonts w:ascii="Times New Roman" w:hAnsi="Times New Roman" w:cs="Times New Roman"/>
          <w:lang w:val="en-US"/>
        </w:rPr>
        <w:t xml:space="preserve">Saloni </w:t>
      </w:r>
      <w:r w:rsidRPr="005A4515">
        <w:rPr>
          <w:rFonts w:ascii="Times New Roman" w:hAnsi="Times New Roman" w:cs="Times New Roman"/>
          <w:lang w:val="en-US"/>
        </w:rPr>
        <w:t xml:space="preserve">Arora, represents a significant pedagogical initiative. This experiential learning opportunity, involving 48 B.Sc. (H) Forensic Science Semester-2 students in </w:t>
      </w:r>
      <w:r w:rsidRPr="005A4515">
        <w:rPr>
          <w:rFonts w:ascii="Times New Roman" w:hAnsi="Times New Roman" w:cs="Times New Roman"/>
          <w:b/>
          <w:bCs/>
          <w:lang w:val="en-US"/>
        </w:rPr>
        <w:t>observing post-mortem examination procedures</w:t>
      </w:r>
      <w:r w:rsidRPr="005A4515">
        <w:rPr>
          <w:rFonts w:ascii="Times New Roman" w:hAnsi="Times New Roman" w:cs="Times New Roman"/>
          <w:lang w:val="en-US"/>
        </w:rPr>
        <w:t xml:space="preserve">, directly contributes to </w:t>
      </w:r>
      <w:r w:rsidRPr="005A4515">
        <w:rPr>
          <w:rFonts w:ascii="Times New Roman" w:hAnsi="Times New Roman" w:cs="Times New Roman"/>
          <w:b/>
          <w:bCs/>
          <w:lang w:val="en-US"/>
        </w:rPr>
        <w:t>Sustainable Development Goal 4: Quality Education</w:t>
      </w:r>
      <w:r w:rsidRPr="005A4515">
        <w:rPr>
          <w:rFonts w:ascii="Times New Roman" w:hAnsi="Times New Roman" w:cs="Times New Roman"/>
          <w:lang w:val="en-US"/>
        </w:rPr>
        <w:t xml:space="preserve">. Specifically, it addresses the target of ensuring inclusive and equitable quality education and promoting lifelong learning opportunities for all. By providing practical exposure to real-world forensic investigations, this visit moves beyond theoretical knowledge, fostering a deeper understanding of crucial forensic techniques and ultimately enhancing the quality and relevance of their education in forensic science. This aligns with the broader aim of </w:t>
      </w:r>
      <w:r w:rsidRPr="005A4515">
        <w:rPr>
          <w:rFonts w:ascii="Times New Roman" w:hAnsi="Times New Roman" w:cs="Times New Roman"/>
          <w:b/>
          <w:bCs/>
          <w:lang w:val="en-US"/>
        </w:rPr>
        <w:t>SDG 4</w:t>
      </w:r>
      <w:r w:rsidRPr="005A4515">
        <w:rPr>
          <w:rFonts w:ascii="Times New Roman" w:hAnsi="Times New Roman" w:cs="Times New Roman"/>
          <w:lang w:val="en-US"/>
        </w:rPr>
        <w:t xml:space="preserve"> to equip learners with the knowledge and skills needed to promote sustainable development.</w:t>
      </w:r>
    </w:p>
    <w:p w14:paraId="2AB806CE" w14:textId="77777777" w:rsidR="00DE220C" w:rsidRPr="00EA5618" w:rsidRDefault="00DE220C" w:rsidP="00EA5618">
      <w:pPr>
        <w:spacing w:line="360" w:lineRule="auto"/>
        <w:jc w:val="both"/>
        <w:rPr>
          <w:rFonts w:ascii="Times New Roman" w:hAnsi="Times New Roman" w:cs="Times New Roman"/>
          <w:b/>
          <w:lang w:val="en-US"/>
        </w:rPr>
      </w:pPr>
      <w:r w:rsidRPr="00EA5618">
        <w:rPr>
          <w:rFonts w:ascii="Times New Roman" w:hAnsi="Times New Roman" w:cs="Times New Roman"/>
          <w:b/>
          <w:lang w:val="en-US"/>
        </w:rPr>
        <w:lastRenderedPageBreak/>
        <w:t>Objective:</w:t>
      </w:r>
    </w:p>
    <w:p w14:paraId="5557EE25" w14:textId="77777777" w:rsidR="00DE220C" w:rsidRPr="00EA5618"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lang w:val="en-US"/>
        </w:rPr>
        <w:t>The primary objectives of this visit were:</w:t>
      </w:r>
    </w:p>
    <w:p w14:paraId="2957D849" w14:textId="77777777" w:rsidR="00DE220C" w:rsidRPr="00EA5618" w:rsidRDefault="00DE220C" w:rsidP="00EA5618">
      <w:pPr>
        <w:numPr>
          <w:ilvl w:val="0"/>
          <w:numId w:val="2"/>
        </w:numPr>
        <w:spacing w:line="360" w:lineRule="auto"/>
        <w:jc w:val="both"/>
        <w:rPr>
          <w:rFonts w:ascii="Times New Roman" w:hAnsi="Times New Roman" w:cs="Times New Roman"/>
          <w:lang w:val="en-US"/>
        </w:rPr>
      </w:pPr>
      <w:r w:rsidRPr="00EA5618">
        <w:rPr>
          <w:rFonts w:ascii="Times New Roman" w:hAnsi="Times New Roman" w:cs="Times New Roman"/>
          <w:lang w:val="en-US"/>
        </w:rPr>
        <w:t>To allow students to witness firsthand the procedures involved in conducting medico-legal autopsies.</w:t>
      </w:r>
    </w:p>
    <w:p w14:paraId="2A113001" w14:textId="77777777" w:rsidR="00DE220C" w:rsidRPr="00EA5618" w:rsidRDefault="00DE220C" w:rsidP="00EA5618">
      <w:pPr>
        <w:numPr>
          <w:ilvl w:val="0"/>
          <w:numId w:val="2"/>
        </w:numPr>
        <w:spacing w:line="360" w:lineRule="auto"/>
        <w:jc w:val="both"/>
        <w:rPr>
          <w:rFonts w:ascii="Times New Roman" w:hAnsi="Times New Roman" w:cs="Times New Roman"/>
          <w:lang w:val="en-US"/>
        </w:rPr>
      </w:pPr>
      <w:r w:rsidRPr="00EA5618">
        <w:rPr>
          <w:rFonts w:ascii="Times New Roman" w:hAnsi="Times New Roman" w:cs="Times New Roman"/>
          <w:lang w:val="en-US"/>
        </w:rPr>
        <w:t>To enhance students' understanding of the practical application of forensic pathology in determining the cause and manner of death.</w:t>
      </w:r>
    </w:p>
    <w:p w14:paraId="706B54C7" w14:textId="77777777" w:rsidR="00DE220C" w:rsidRPr="00EA5618" w:rsidRDefault="00DE220C" w:rsidP="00EA5618">
      <w:pPr>
        <w:numPr>
          <w:ilvl w:val="0"/>
          <w:numId w:val="2"/>
        </w:numPr>
        <w:spacing w:line="360" w:lineRule="auto"/>
        <w:jc w:val="both"/>
        <w:rPr>
          <w:rFonts w:ascii="Times New Roman" w:hAnsi="Times New Roman" w:cs="Times New Roman"/>
          <w:lang w:val="en-US"/>
        </w:rPr>
      </w:pPr>
      <w:r w:rsidRPr="00EA5618">
        <w:rPr>
          <w:rFonts w:ascii="Times New Roman" w:hAnsi="Times New Roman" w:cs="Times New Roman"/>
          <w:lang w:val="en-US"/>
        </w:rPr>
        <w:t>To familiarize participants with the environment, protocols, and significance of a hospital mortuary and forensic medicine department.</w:t>
      </w:r>
    </w:p>
    <w:p w14:paraId="7E26A5B7" w14:textId="77777777" w:rsidR="00DE220C" w:rsidRPr="00EA5618" w:rsidRDefault="00DE220C" w:rsidP="00EA5618">
      <w:pPr>
        <w:numPr>
          <w:ilvl w:val="0"/>
          <w:numId w:val="2"/>
        </w:numPr>
        <w:spacing w:line="360" w:lineRule="auto"/>
        <w:jc w:val="both"/>
        <w:rPr>
          <w:rFonts w:ascii="Times New Roman" w:hAnsi="Times New Roman" w:cs="Times New Roman"/>
          <w:lang w:val="en-US"/>
        </w:rPr>
      </w:pPr>
      <w:r w:rsidRPr="00EA5618">
        <w:rPr>
          <w:rFonts w:ascii="Times New Roman" w:hAnsi="Times New Roman" w:cs="Times New Roman"/>
          <w:lang w:val="en-US"/>
        </w:rPr>
        <w:t>To bridge the gap between theoretical classroom learning and real-world forensic practices.</w:t>
      </w:r>
    </w:p>
    <w:p w14:paraId="28BBEC40" w14:textId="7F6D98DE" w:rsidR="00DE220C" w:rsidRPr="00DA6F51" w:rsidRDefault="00DE220C" w:rsidP="00EA5618">
      <w:pPr>
        <w:numPr>
          <w:ilvl w:val="0"/>
          <w:numId w:val="2"/>
        </w:numPr>
        <w:spacing w:line="360" w:lineRule="auto"/>
        <w:jc w:val="both"/>
        <w:rPr>
          <w:rFonts w:ascii="Times New Roman" w:hAnsi="Times New Roman" w:cs="Times New Roman"/>
          <w:lang w:val="en-US"/>
        </w:rPr>
      </w:pPr>
      <w:r w:rsidRPr="00EA5618">
        <w:rPr>
          <w:rFonts w:ascii="Times New Roman" w:hAnsi="Times New Roman" w:cs="Times New Roman"/>
          <w:lang w:val="en-US"/>
        </w:rPr>
        <w:t>To observe the documentation and evidence collection processes during post-mortem examinations.</w:t>
      </w:r>
    </w:p>
    <w:p w14:paraId="4C631D21" w14:textId="77777777" w:rsidR="00DE220C" w:rsidRPr="00EA5618" w:rsidRDefault="00DE220C" w:rsidP="00EA5618">
      <w:pPr>
        <w:spacing w:line="360" w:lineRule="auto"/>
        <w:jc w:val="both"/>
        <w:rPr>
          <w:rFonts w:ascii="Times New Roman" w:hAnsi="Times New Roman" w:cs="Times New Roman"/>
          <w:b/>
          <w:lang w:val="en-US"/>
        </w:rPr>
      </w:pPr>
      <w:r w:rsidRPr="00EA5618">
        <w:rPr>
          <w:rFonts w:ascii="Times New Roman" w:hAnsi="Times New Roman" w:cs="Times New Roman"/>
          <w:b/>
          <w:lang w:val="en-US"/>
        </w:rPr>
        <w:t>Content:</w:t>
      </w:r>
    </w:p>
    <w:p w14:paraId="5E8FD438" w14:textId="77777777" w:rsidR="00DE220C" w:rsidRPr="00EA5618" w:rsidRDefault="00DE220C" w:rsidP="00EA5618">
      <w:pPr>
        <w:spacing w:line="360" w:lineRule="auto"/>
        <w:jc w:val="both"/>
        <w:rPr>
          <w:rFonts w:ascii="Times New Roman" w:hAnsi="Times New Roman" w:cs="Times New Roman"/>
          <w:lang w:val="en-US"/>
        </w:rPr>
      </w:pPr>
      <w:r w:rsidRPr="00EA5618">
        <w:rPr>
          <w:rFonts w:ascii="Times New Roman" w:hAnsi="Times New Roman" w:cs="Times New Roman"/>
          <w:lang w:val="en-US"/>
        </w:rPr>
        <w:t xml:space="preserve">The visit to </w:t>
      </w:r>
      <w:r w:rsidRPr="001B2800">
        <w:rPr>
          <w:rFonts w:ascii="Times New Roman" w:hAnsi="Times New Roman" w:cs="Times New Roman"/>
          <w:b/>
          <w:bCs/>
          <w:lang w:val="en-US"/>
        </w:rPr>
        <w:t>AIIMS</w:t>
      </w:r>
      <w:r w:rsidRPr="00EA5618">
        <w:rPr>
          <w:rFonts w:ascii="Times New Roman" w:hAnsi="Times New Roman" w:cs="Times New Roman"/>
          <w:lang w:val="en-US"/>
        </w:rPr>
        <w:t xml:space="preserve"> was made possible through the cooperation and guidance of </w:t>
      </w:r>
      <w:r w:rsidRPr="001B2800">
        <w:rPr>
          <w:rFonts w:ascii="Times New Roman" w:hAnsi="Times New Roman" w:cs="Times New Roman"/>
          <w:b/>
          <w:bCs/>
          <w:lang w:val="en-US"/>
        </w:rPr>
        <w:t>Dr. Ashok Kumar Jaiswal, Senior Chemist P.S.O. at AIIMS</w:t>
      </w:r>
      <w:r w:rsidRPr="00EA5618">
        <w:rPr>
          <w:rFonts w:ascii="Times New Roman" w:hAnsi="Times New Roman" w:cs="Times New Roman"/>
          <w:lang w:val="en-US"/>
        </w:rPr>
        <w:t xml:space="preserve">, who served as the point of contact and facilitator for the student group. </w:t>
      </w:r>
      <w:r w:rsidRPr="001B2800">
        <w:rPr>
          <w:rFonts w:ascii="Times New Roman" w:hAnsi="Times New Roman" w:cs="Times New Roman"/>
          <w:b/>
          <w:bCs/>
          <w:lang w:val="en-US"/>
        </w:rPr>
        <w:t>Dr. Jaiswal</w:t>
      </w:r>
      <w:r w:rsidRPr="00EA5618">
        <w:rPr>
          <w:rFonts w:ascii="Times New Roman" w:hAnsi="Times New Roman" w:cs="Times New Roman"/>
          <w:lang w:val="en-US"/>
        </w:rPr>
        <w:t xml:space="preserve"> graciously permitted the students access to observe the autopsy proceedings, ensuring a structured and informative learning experience.</w:t>
      </w:r>
    </w:p>
    <w:p w14:paraId="36FD2DE1" w14:textId="77777777" w:rsidR="00DE220C" w:rsidRPr="00EA5618" w:rsidRDefault="00DE220C" w:rsidP="00EA5618">
      <w:pPr>
        <w:spacing w:line="360" w:lineRule="auto"/>
        <w:jc w:val="both"/>
        <w:rPr>
          <w:rFonts w:ascii="Times New Roman" w:hAnsi="Times New Roman" w:cs="Times New Roman"/>
          <w:b/>
          <w:lang w:val="en-US"/>
        </w:rPr>
      </w:pPr>
      <w:r w:rsidRPr="00EA5618">
        <w:rPr>
          <w:rFonts w:ascii="Times New Roman" w:hAnsi="Times New Roman" w:cs="Times New Roman"/>
          <w:lang w:val="en-US"/>
        </w:rPr>
        <w:t>During their time at the facility, the students had the unique opportunity to witness three distinct autopsy cases under expert supervision. The cases observed provided a diverse learning spectrum:</w:t>
      </w:r>
    </w:p>
    <w:p w14:paraId="29D5EC3A" w14:textId="77777777" w:rsidR="00DE220C" w:rsidRPr="00EA5618" w:rsidRDefault="00DE220C" w:rsidP="00EA5618">
      <w:pPr>
        <w:numPr>
          <w:ilvl w:val="1"/>
          <w:numId w:val="1"/>
        </w:numPr>
        <w:spacing w:line="360" w:lineRule="auto"/>
        <w:jc w:val="both"/>
        <w:rPr>
          <w:rFonts w:ascii="Times New Roman" w:hAnsi="Times New Roman" w:cs="Times New Roman"/>
        </w:rPr>
      </w:pPr>
      <w:r w:rsidRPr="00EA5618">
        <w:rPr>
          <w:rFonts w:ascii="Times New Roman" w:hAnsi="Times New Roman" w:cs="Times New Roman"/>
        </w:rPr>
        <w:t xml:space="preserve">Case 1: An autopsy performed on a deceased individual who had suffered extensive </w:t>
      </w:r>
      <w:r w:rsidRPr="00EA5618">
        <w:rPr>
          <w:rFonts w:ascii="Times New Roman" w:hAnsi="Times New Roman" w:cs="Times New Roman"/>
          <w:b/>
          <w:bCs/>
        </w:rPr>
        <w:t>third-degree burns</w:t>
      </w:r>
      <w:r w:rsidRPr="00EA5618">
        <w:rPr>
          <w:rFonts w:ascii="Times New Roman" w:hAnsi="Times New Roman" w:cs="Times New Roman"/>
        </w:rPr>
        <w:t>. This allowed students to observe the specific challenges and findings associated with burn-related fatalities.</w:t>
      </w:r>
    </w:p>
    <w:p w14:paraId="0ED43E98" w14:textId="77777777" w:rsidR="00DE220C" w:rsidRPr="00EA5618" w:rsidRDefault="00DE220C" w:rsidP="00EA5618">
      <w:pPr>
        <w:numPr>
          <w:ilvl w:val="1"/>
          <w:numId w:val="1"/>
        </w:numPr>
        <w:spacing w:line="360" w:lineRule="auto"/>
        <w:jc w:val="both"/>
        <w:rPr>
          <w:rFonts w:ascii="Times New Roman" w:hAnsi="Times New Roman" w:cs="Times New Roman"/>
        </w:rPr>
      </w:pPr>
      <w:r w:rsidRPr="00EA5618">
        <w:rPr>
          <w:rFonts w:ascii="Times New Roman" w:hAnsi="Times New Roman" w:cs="Times New Roman"/>
        </w:rPr>
        <w:t xml:space="preserve">Cases 2 &amp; 3: Two separate autopsies related to </w:t>
      </w:r>
      <w:r w:rsidRPr="00EA5618">
        <w:rPr>
          <w:rFonts w:ascii="Times New Roman" w:hAnsi="Times New Roman" w:cs="Times New Roman"/>
          <w:b/>
          <w:bCs/>
        </w:rPr>
        <w:t>deaths by hanging</w:t>
      </w:r>
      <w:r w:rsidRPr="00EA5618">
        <w:rPr>
          <w:rFonts w:ascii="Times New Roman" w:hAnsi="Times New Roman" w:cs="Times New Roman"/>
        </w:rPr>
        <w:t xml:space="preserve">. These cases provided insights into the examination procedures specific to </w:t>
      </w:r>
      <w:proofErr w:type="spellStart"/>
      <w:r w:rsidRPr="00EA5618">
        <w:rPr>
          <w:rFonts w:ascii="Times New Roman" w:hAnsi="Times New Roman" w:cs="Times New Roman"/>
          <w:b/>
          <w:bCs/>
        </w:rPr>
        <w:t>asphyxial</w:t>
      </w:r>
      <w:proofErr w:type="spellEnd"/>
      <w:r w:rsidRPr="00EA5618">
        <w:rPr>
          <w:rFonts w:ascii="Times New Roman" w:hAnsi="Times New Roman" w:cs="Times New Roman"/>
          <w:b/>
          <w:bCs/>
        </w:rPr>
        <w:t xml:space="preserve"> deaths and ligature marks</w:t>
      </w:r>
      <w:r w:rsidRPr="00EA5618">
        <w:rPr>
          <w:rFonts w:ascii="Times New Roman" w:hAnsi="Times New Roman" w:cs="Times New Roman"/>
        </w:rPr>
        <w:t>.</w:t>
      </w:r>
    </w:p>
    <w:p w14:paraId="7F7218AB" w14:textId="77777777" w:rsidR="00DE220C" w:rsidRPr="00EA5618" w:rsidRDefault="00DE220C" w:rsidP="00EA5618">
      <w:pPr>
        <w:spacing w:line="360" w:lineRule="auto"/>
        <w:jc w:val="both"/>
        <w:rPr>
          <w:rFonts w:ascii="Times New Roman" w:hAnsi="Times New Roman" w:cs="Times New Roman"/>
        </w:rPr>
      </w:pPr>
      <w:r w:rsidRPr="00EA5618">
        <w:rPr>
          <w:rFonts w:ascii="Times New Roman" w:hAnsi="Times New Roman" w:cs="Times New Roman"/>
        </w:rPr>
        <w:lastRenderedPageBreak/>
        <w:t>Throughout the observation, students could contextualize their academic knowledge regarding human anatomy, injury patterns, and pathological changes associated with different causes of death.</w:t>
      </w:r>
    </w:p>
    <w:p w14:paraId="29C6FD3F" w14:textId="77777777" w:rsidR="00DA6F51" w:rsidRDefault="00DE220C" w:rsidP="00EA5618">
      <w:pPr>
        <w:spacing w:line="360" w:lineRule="auto"/>
        <w:jc w:val="both"/>
        <w:rPr>
          <w:rFonts w:ascii="Times New Roman" w:hAnsi="Times New Roman" w:cs="Times New Roman"/>
        </w:rPr>
      </w:pPr>
      <w:r w:rsidRPr="00EA5618">
        <w:rPr>
          <w:rFonts w:ascii="Times New Roman" w:hAnsi="Times New Roman" w:cs="Times New Roman"/>
          <w:b/>
        </w:rPr>
        <w:t>Conclusion:</w:t>
      </w:r>
    </w:p>
    <w:p w14:paraId="23B8BF02" w14:textId="3489E946" w:rsidR="00EA5618" w:rsidRDefault="00DE220C" w:rsidP="00EA5618">
      <w:pPr>
        <w:spacing w:line="360" w:lineRule="auto"/>
        <w:jc w:val="both"/>
        <w:rPr>
          <w:rFonts w:ascii="Times New Roman" w:hAnsi="Times New Roman" w:cs="Times New Roman"/>
        </w:rPr>
      </w:pPr>
      <w:r w:rsidRPr="00EA5618">
        <w:rPr>
          <w:rFonts w:ascii="Times New Roman" w:hAnsi="Times New Roman" w:cs="Times New Roman"/>
        </w:rPr>
        <w:t xml:space="preserve">The Autopsy Visit to AIIMS proved to be </w:t>
      </w:r>
      <w:proofErr w:type="gramStart"/>
      <w:r w:rsidRPr="00EA5618">
        <w:rPr>
          <w:rFonts w:ascii="Times New Roman" w:hAnsi="Times New Roman" w:cs="Times New Roman"/>
        </w:rPr>
        <w:t>an</w:t>
      </w:r>
      <w:proofErr w:type="gramEnd"/>
      <w:r w:rsidRPr="00EA5618">
        <w:rPr>
          <w:rFonts w:ascii="Times New Roman" w:hAnsi="Times New Roman" w:cs="Times New Roman"/>
        </w:rPr>
        <w:t xml:space="preserve"> profoundly impactful learning experience for the Forensic Science students. Observing the meticulous process of post-mortem examination, particularly in diverse cases like burns and hanging, provided unparalleled practical insight that transcends textbook learning. The visit successfully demystified the autopsy procedure and highlighted its critical role in the administration of justice. Students gained a deeper appreciation for the complexities of forensic pathology and the skills required of forensic professionals.</w:t>
      </w:r>
    </w:p>
    <w:p w14:paraId="5A3479A9" w14:textId="40DA0F8D" w:rsidR="00DE220C" w:rsidRPr="00DA6F51" w:rsidRDefault="00DE220C" w:rsidP="00EA5618">
      <w:pPr>
        <w:spacing w:line="360" w:lineRule="auto"/>
        <w:jc w:val="both"/>
        <w:rPr>
          <w:rFonts w:ascii="Times New Roman" w:hAnsi="Times New Roman" w:cs="Times New Roman"/>
        </w:rPr>
      </w:pPr>
      <w:r w:rsidRPr="00EA5618">
        <w:rPr>
          <w:rFonts w:ascii="Times New Roman" w:hAnsi="Times New Roman" w:cs="Times New Roman"/>
        </w:rPr>
        <w:t>This experiential learning opportunity significantly contributed to the students' understanding of forensic medicine and reinforced their career aspirations in the field.</w:t>
      </w:r>
    </w:p>
    <w:p w14:paraId="2A2C411B" w14:textId="77777777" w:rsidR="00DE220C" w:rsidRPr="00EA5618" w:rsidRDefault="00DE220C" w:rsidP="00EA5618">
      <w:pPr>
        <w:spacing w:line="360" w:lineRule="auto"/>
        <w:jc w:val="both"/>
        <w:rPr>
          <w:rFonts w:ascii="Times New Roman" w:hAnsi="Times New Roman" w:cs="Times New Roman"/>
          <w:b/>
        </w:rPr>
      </w:pPr>
      <w:r w:rsidRPr="00EA5618">
        <w:rPr>
          <w:rFonts w:ascii="Times New Roman" w:hAnsi="Times New Roman" w:cs="Times New Roman"/>
          <w:b/>
        </w:rPr>
        <w:t>Acknowledgements:</w:t>
      </w:r>
    </w:p>
    <w:p w14:paraId="1674150E" w14:textId="77777777" w:rsidR="00DA6F51" w:rsidRDefault="00DE220C" w:rsidP="00EA5618">
      <w:pPr>
        <w:spacing w:line="360" w:lineRule="auto"/>
        <w:jc w:val="both"/>
        <w:rPr>
          <w:noProof/>
        </w:rPr>
      </w:pPr>
      <w:r w:rsidRPr="00EA5618">
        <w:rPr>
          <w:rFonts w:ascii="Times New Roman" w:hAnsi="Times New Roman" w:cs="Times New Roman"/>
        </w:rPr>
        <w:t xml:space="preserve">The Department of Forensic Science extends its sincere appreciation to the </w:t>
      </w:r>
      <w:proofErr w:type="gramStart"/>
      <w:r w:rsidRPr="00EA5618">
        <w:rPr>
          <w:rFonts w:ascii="Times New Roman" w:hAnsi="Times New Roman" w:cs="Times New Roman"/>
          <w:b/>
          <w:bCs/>
        </w:rPr>
        <w:t>All India</w:t>
      </w:r>
      <w:proofErr w:type="gramEnd"/>
      <w:r w:rsidRPr="00EA5618">
        <w:rPr>
          <w:rFonts w:ascii="Times New Roman" w:hAnsi="Times New Roman" w:cs="Times New Roman"/>
          <w:b/>
          <w:bCs/>
        </w:rPr>
        <w:t xml:space="preserve"> Institute of Medical Sciences (AIIMS), New Delhi</w:t>
      </w:r>
      <w:r w:rsidRPr="00EA5618">
        <w:rPr>
          <w:rFonts w:ascii="Times New Roman" w:hAnsi="Times New Roman" w:cs="Times New Roman"/>
        </w:rPr>
        <w:t xml:space="preserve">, and especially to </w:t>
      </w:r>
      <w:r w:rsidRPr="00EA5618">
        <w:rPr>
          <w:rFonts w:ascii="Times New Roman" w:hAnsi="Times New Roman" w:cs="Times New Roman"/>
          <w:b/>
          <w:bCs/>
        </w:rPr>
        <w:t>Dr. Ashok Kumar Jaiswal</w:t>
      </w:r>
      <w:r w:rsidRPr="00EA5618">
        <w:rPr>
          <w:rFonts w:ascii="Times New Roman" w:hAnsi="Times New Roman" w:cs="Times New Roman"/>
        </w:rPr>
        <w:t>, for accommodating our students and providing such a valuable educational opportunity. The willingness to share knowledge and allow observation is instrumental in shaping the next generation of forensic scientists.</w:t>
      </w:r>
      <w:r w:rsidR="00EA5618" w:rsidRPr="00EA5618">
        <w:rPr>
          <w:noProof/>
        </w:rPr>
        <w:t xml:space="preserve"> </w:t>
      </w:r>
    </w:p>
    <w:p w14:paraId="7ECA742F" w14:textId="390C8263" w:rsidR="00DE220C" w:rsidRDefault="00DA6F51" w:rsidP="00EA5618">
      <w:pPr>
        <w:spacing w:line="360" w:lineRule="auto"/>
        <w:jc w:val="both"/>
        <w:rPr>
          <w:rFonts w:ascii="Times New Roman" w:hAnsi="Times New Roman" w:cs="Times New Roman"/>
        </w:rPr>
      </w:pPr>
      <w:r>
        <w:rPr>
          <w:rFonts w:ascii="Times New Roman" w:hAnsi="Times New Roman" w:cs="Times New Roman"/>
        </w:rPr>
        <w:lastRenderedPageBreak/>
        <w:t xml:space="preserve">                       </w:t>
      </w:r>
      <w:r>
        <w:rPr>
          <w:noProof/>
        </w:rPr>
        <w:drawing>
          <wp:inline distT="0" distB="0" distL="0" distR="0" wp14:anchorId="721EB2A9" wp14:editId="1EB8EA7E">
            <wp:extent cx="3981450" cy="2985770"/>
            <wp:effectExtent l="19050" t="19050" r="19050" b="24130"/>
            <wp:docPr id="423772856"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72856" name="Picture 5" descr="A group of people standing in front of a buildin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1450" cy="2985770"/>
                    </a:xfrm>
                    <a:prstGeom prst="rect">
                      <a:avLst/>
                    </a:prstGeom>
                    <a:noFill/>
                    <a:ln>
                      <a:solidFill>
                        <a:schemeClr val="tx1"/>
                      </a:solidFill>
                    </a:ln>
                  </pic:spPr>
                </pic:pic>
              </a:graphicData>
            </a:graphic>
          </wp:inline>
        </w:drawing>
      </w:r>
    </w:p>
    <w:p w14:paraId="11B61B67" w14:textId="53221FE3" w:rsidR="00DA6F51" w:rsidRPr="00EA5618" w:rsidRDefault="00DA6F51" w:rsidP="00EA5618">
      <w:pPr>
        <w:spacing w:line="360" w:lineRule="auto"/>
        <w:jc w:val="both"/>
        <w:rPr>
          <w:rFonts w:ascii="Times New Roman" w:hAnsi="Times New Roman" w:cs="Times New Roman"/>
        </w:rPr>
      </w:pPr>
      <w:r w:rsidRPr="00DA6F51">
        <w:rPr>
          <w:rFonts w:ascii="Times New Roman" w:hAnsi="Times New Roman" w:cs="Times New Roman"/>
          <w:b/>
          <w:bCs/>
        </w:rPr>
        <w:t>Figure 01.</w:t>
      </w:r>
      <w:r>
        <w:rPr>
          <w:rFonts w:ascii="Times New Roman" w:hAnsi="Times New Roman" w:cs="Times New Roman"/>
        </w:rPr>
        <w:t xml:space="preserve">  All students at the main gate of Forensic Medicine &amp; Toxicology dept. of AIIMS, New Delhi </w:t>
      </w:r>
    </w:p>
    <w:p w14:paraId="0A13843E" w14:textId="77777777" w:rsidR="00DA6F51" w:rsidRDefault="00EA5618" w:rsidP="00EA5618">
      <w:pPr>
        <w:spacing w:line="360" w:lineRule="auto"/>
        <w:jc w:val="both"/>
        <w:rPr>
          <w:rFonts w:ascii="Times New Roman" w:hAnsi="Times New Roman" w:cs="Times New Roman"/>
        </w:rPr>
      </w:pPr>
      <w:r>
        <w:rPr>
          <w:noProof/>
        </w:rPr>
        <w:drawing>
          <wp:inline distT="0" distB="0" distL="0" distR="0" wp14:anchorId="1690E366" wp14:editId="128390EA">
            <wp:extent cx="5731510" cy="2576195"/>
            <wp:effectExtent l="19050" t="19050" r="21590" b="14605"/>
            <wp:docPr id="1373684503" name="Picture 4" descr="A group of people standing together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84503" name="Picture 4" descr="A group of people standing together holding a sig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76195"/>
                    </a:xfrm>
                    <a:prstGeom prst="rect">
                      <a:avLst/>
                    </a:prstGeom>
                    <a:noFill/>
                    <a:ln>
                      <a:solidFill>
                        <a:schemeClr val="tx1"/>
                      </a:solidFill>
                    </a:ln>
                  </pic:spPr>
                </pic:pic>
              </a:graphicData>
            </a:graphic>
          </wp:inline>
        </w:drawing>
      </w:r>
    </w:p>
    <w:p w14:paraId="0217AC1A" w14:textId="39D52D44" w:rsidR="00DA6F51" w:rsidRDefault="00DA6F51" w:rsidP="00EA5618">
      <w:pPr>
        <w:spacing w:line="360" w:lineRule="auto"/>
        <w:jc w:val="both"/>
        <w:rPr>
          <w:rFonts w:ascii="Times New Roman" w:hAnsi="Times New Roman" w:cs="Times New Roman"/>
        </w:rPr>
      </w:pPr>
      <w:r w:rsidRPr="00DA6F51">
        <w:rPr>
          <w:rFonts w:ascii="Times New Roman" w:hAnsi="Times New Roman" w:cs="Times New Roman"/>
          <w:b/>
          <w:bCs/>
        </w:rPr>
        <w:t>Figure 02.</w:t>
      </w:r>
      <w:r>
        <w:rPr>
          <w:rFonts w:ascii="Times New Roman" w:hAnsi="Times New Roman" w:cs="Times New Roman"/>
        </w:rPr>
        <w:t xml:space="preserve"> All Students after visiting the Autopsy in the mortuary of FMT Dept. of A.I.I.M.S. </w:t>
      </w:r>
    </w:p>
    <w:p w14:paraId="573A2BDA" w14:textId="77777777" w:rsidR="00DA6F51" w:rsidRDefault="00EA5618" w:rsidP="00EA5618">
      <w:pPr>
        <w:spacing w:line="360" w:lineRule="auto"/>
        <w:jc w:val="both"/>
        <w:rPr>
          <w:rFonts w:ascii="Times New Roman" w:hAnsi="Times New Roman" w:cs="Times New Roman"/>
        </w:rPr>
      </w:pPr>
      <w:r>
        <w:rPr>
          <w:noProof/>
        </w:rPr>
        <w:lastRenderedPageBreak/>
        <w:drawing>
          <wp:inline distT="0" distB="0" distL="0" distR="0" wp14:anchorId="4F706C69" wp14:editId="4B1F8023">
            <wp:extent cx="5731510" cy="4298950"/>
            <wp:effectExtent l="19050" t="19050" r="21590" b="25400"/>
            <wp:docPr id="1230078339" name="Picture 3" descr="A group of people in white co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78339" name="Picture 3" descr="A group of people in white coat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solidFill>
                        <a:schemeClr val="tx1"/>
                      </a:solidFill>
                    </a:ln>
                  </pic:spPr>
                </pic:pic>
              </a:graphicData>
            </a:graphic>
          </wp:inline>
        </w:drawing>
      </w:r>
    </w:p>
    <w:p w14:paraId="0709CD21" w14:textId="7DC3A247" w:rsidR="00DA6F51" w:rsidRDefault="00DA6F51" w:rsidP="00EA5618">
      <w:pPr>
        <w:spacing w:line="360" w:lineRule="auto"/>
        <w:jc w:val="both"/>
        <w:rPr>
          <w:rFonts w:ascii="Times New Roman" w:hAnsi="Times New Roman" w:cs="Times New Roman"/>
        </w:rPr>
      </w:pPr>
      <w:r w:rsidRPr="00DA6F51">
        <w:rPr>
          <w:rFonts w:ascii="Times New Roman" w:hAnsi="Times New Roman" w:cs="Times New Roman"/>
          <w:b/>
          <w:bCs/>
        </w:rPr>
        <w:t>Figure 03</w:t>
      </w:r>
      <w:r>
        <w:rPr>
          <w:rFonts w:ascii="Times New Roman" w:hAnsi="Times New Roman" w:cs="Times New Roman"/>
        </w:rPr>
        <w:t xml:space="preserve">. All students of </w:t>
      </w:r>
      <w:proofErr w:type="spellStart"/>
      <w:proofErr w:type="gramStart"/>
      <w:r>
        <w:rPr>
          <w:rFonts w:ascii="Times New Roman" w:hAnsi="Times New Roman" w:cs="Times New Roman"/>
        </w:rPr>
        <w:t>B.Sc</w:t>
      </w:r>
      <w:proofErr w:type="spellEnd"/>
      <w:proofErr w:type="gramEnd"/>
      <w:r>
        <w:rPr>
          <w:rFonts w:ascii="Times New Roman" w:hAnsi="Times New Roman" w:cs="Times New Roman"/>
        </w:rPr>
        <w:t xml:space="preserve"> 2</w:t>
      </w:r>
      <w:r w:rsidRPr="00DA6F51">
        <w:rPr>
          <w:rFonts w:ascii="Times New Roman" w:hAnsi="Times New Roman" w:cs="Times New Roman"/>
          <w:vertAlign w:val="superscript"/>
        </w:rPr>
        <w:t>nd</w:t>
      </w:r>
      <w:r>
        <w:rPr>
          <w:rFonts w:ascii="Times New Roman" w:hAnsi="Times New Roman" w:cs="Times New Roman"/>
        </w:rPr>
        <w:t xml:space="preserve"> semester &amp; M.Sc.  1</w:t>
      </w:r>
      <w:r w:rsidRPr="00DA6F51">
        <w:rPr>
          <w:rFonts w:ascii="Times New Roman" w:hAnsi="Times New Roman" w:cs="Times New Roman"/>
          <w:vertAlign w:val="superscript"/>
        </w:rPr>
        <w:t>st</w:t>
      </w:r>
      <w:r>
        <w:rPr>
          <w:rFonts w:ascii="Times New Roman" w:hAnsi="Times New Roman" w:cs="Times New Roman"/>
        </w:rPr>
        <w:t xml:space="preserve"> semester Forensic Science at FMT, A.I.I.M.S</w:t>
      </w:r>
    </w:p>
    <w:p w14:paraId="1A964B01" w14:textId="77777777" w:rsidR="00374A3D" w:rsidRPr="00EA5618" w:rsidRDefault="00374A3D" w:rsidP="00EA5618">
      <w:pPr>
        <w:spacing w:line="360" w:lineRule="auto"/>
        <w:jc w:val="both"/>
        <w:rPr>
          <w:rFonts w:ascii="Times New Roman" w:hAnsi="Times New Roman" w:cs="Times New Roman"/>
        </w:rPr>
      </w:pPr>
      <w:r>
        <w:rPr>
          <w:rFonts w:ascii="Times New Roman" w:hAnsi="Times New Roman" w:cs="Times New Roman"/>
        </w:rPr>
        <w:br w:type="column"/>
      </w:r>
    </w:p>
    <w:tbl>
      <w:tblPr>
        <w:tblStyle w:val="TableGrid"/>
        <w:tblW w:w="9163" w:type="dxa"/>
        <w:jc w:val="center"/>
        <w:tblLook w:val="04A0" w:firstRow="1" w:lastRow="0" w:firstColumn="1" w:lastColumn="0" w:noHBand="0" w:noVBand="1"/>
      </w:tblPr>
      <w:tblGrid>
        <w:gridCol w:w="3309"/>
        <w:gridCol w:w="5854"/>
      </w:tblGrid>
      <w:tr w:rsidR="00374A3D" w14:paraId="1F9234E1" w14:textId="77777777" w:rsidTr="00620214">
        <w:trPr>
          <w:trHeight w:val="2311"/>
          <w:jc w:val="center"/>
        </w:trPr>
        <w:tc>
          <w:tcPr>
            <w:tcW w:w="3309" w:type="dxa"/>
            <w:vAlign w:val="center"/>
          </w:tcPr>
          <w:p w14:paraId="63A98641" w14:textId="77777777" w:rsidR="00374A3D" w:rsidRDefault="00374A3D" w:rsidP="00374A3D">
            <w:pPr>
              <w:spacing w:line="360" w:lineRule="auto"/>
              <w:jc w:val="center"/>
              <w:rPr>
                <w:rFonts w:ascii="Times New Roman" w:hAnsi="Times New Roman" w:cs="Times New Roman"/>
              </w:rPr>
            </w:pPr>
            <w:r>
              <w:rPr>
                <w:rFonts w:ascii="Times New Roman" w:hAnsi="Times New Roman" w:cs="Times New Roman"/>
              </w:rPr>
              <w:t>Report Prepared by</w:t>
            </w:r>
          </w:p>
          <w:p w14:paraId="37672F02" w14:textId="70DDC339" w:rsidR="00374A3D" w:rsidRDefault="00374A3D" w:rsidP="00374A3D">
            <w:pPr>
              <w:spacing w:line="360" w:lineRule="auto"/>
              <w:jc w:val="center"/>
              <w:rPr>
                <w:rFonts w:ascii="Times New Roman" w:hAnsi="Times New Roman" w:cs="Times New Roman"/>
              </w:rPr>
            </w:pPr>
            <w:r>
              <w:rPr>
                <w:rFonts w:ascii="Times New Roman" w:hAnsi="Times New Roman" w:cs="Times New Roman"/>
              </w:rPr>
              <w:t>Event Coordinator</w:t>
            </w:r>
          </w:p>
        </w:tc>
        <w:tc>
          <w:tcPr>
            <w:tcW w:w="5854" w:type="dxa"/>
            <w:vAlign w:val="center"/>
          </w:tcPr>
          <w:p w14:paraId="0C832E41" w14:textId="3A59D36E" w:rsidR="00374A3D" w:rsidRDefault="00374A3D" w:rsidP="00374A3D">
            <w:pPr>
              <w:spacing w:line="360" w:lineRule="auto"/>
              <w:jc w:val="center"/>
              <w:rPr>
                <w:rFonts w:ascii="Times New Roman" w:hAnsi="Times New Roman" w:cs="Times New Roman"/>
              </w:rPr>
            </w:pPr>
            <w:r>
              <w:rPr>
                <w:rFonts w:ascii="Times New Roman" w:hAnsi="Times New Roman" w:cs="Times New Roman"/>
              </w:rPr>
              <w:t>Dr. Baljeet Yadav, Assistant Professor, SBAS</w:t>
            </w:r>
          </w:p>
        </w:tc>
      </w:tr>
      <w:tr w:rsidR="00374A3D" w14:paraId="4D609C5C" w14:textId="77777777" w:rsidTr="00620214">
        <w:trPr>
          <w:trHeight w:val="2311"/>
          <w:jc w:val="center"/>
        </w:trPr>
        <w:tc>
          <w:tcPr>
            <w:tcW w:w="3309" w:type="dxa"/>
            <w:vAlign w:val="center"/>
          </w:tcPr>
          <w:p w14:paraId="61F86FF6" w14:textId="2C716377" w:rsidR="00374A3D" w:rsidRDefault="00374A3D" w:rsidP="00374A3D">
            <w:pPr>
              <w:spacing w:line="360" w:lineRule="auto"/>
              <w:jc w:val="center"/>
              <w:rPr>
                <w:rFonts w:ascii="Times New Roman" w:hAnsi="Times New Roman" w:cs="Times New Roman"/>
              </w:rPr>
            </w:pPr>
            <w:r>
              <w:rPr>
                <w:rFonts w:ascii="Times New Roman" w:hAnsi="Times New Roman" w:cs="Times New Roman"/>
              </w:rPr>
              <w:t>Report Verified by</w:t>
            </w:r>
          </w:p>
          <w:p w14:paraId="4703573B" w14:textId="0BAF950A" w:rsidR="00374A3D" w:rsidRDefault="00374A3D" w:rsidP="00374A3D">
            <w:pPr>
              <w:spacing w:line="360" w:lineRule="auto"/>
              <w:jc w:val="center"/>
              <w:rPr>
                <w:rFonts w:ascii="Times New Roman" w:hAnsi="Times New Roman" w:cs="Times New Roman"/>
              </w:rPr>
            </w:pPr>
            <w:r>
              <w:rPr>
                <w:rFonts w:ascii="Times New Roman" w:hAnsi="Times New Roman" w:cs="Times New Roman"/>
              </w:rPr>
              <w:t>Dean, SBAS</w:t>
            </w:r>
          </w:p>
        </w:tc>
        <w:tc>
          <w:tcPr>
            <w:tcW w:w="5854" w:type="dxa"/>
            <w:vAlign w:val="center"/>
          </w:tcPr>
          <w:p w14:paraId="663654D0" w14:textId="159C80C4" w:rsidR="00374A3D" w:rsidRDefault="00374A3D" w:rsidP="00374A3D">
            <w:pPr>
              <w:spacing w:line="360" w:lineRule="auto"/>
              <w:jc w:val="center"/>
              <w:rPr>
                <w:rFonts w:ascii="Times New Roman" w:hAnsi="Times New Roman" w:cs="Times New Roman"/>
              </w:rPr>
            </w:pPr>
            <w:r>
              <w:rPr>
                <w:rFonts w:ascii="Times New Roman" w:hAnsi="Times New Roman" w:cs="Times New Roman"/>
              </w:rPr>
              <w:t>Prof. (Dr.) Meena Bhandari, Dean, SBAS</w:t>
            </w:r>
          </w:p>
        </w:tc>
      </w:tr>
      <w:tr w:rsidR="00374A3D" w14:paraId="1AB8A5EA" w14:textId="77777777" w:rsidTr="00620214">
        <w:trPr>
          <w:trHeight w:val="2272"/>
          <w:jc w:val="center"/>
        </w:trPr>
        <w:tc>
          <w:tcPr>
            <w:tcW w:w="3309" w:type="dxa"/>
            <w:vAlign w:val="center"/>
          </w:tcPr>
          <w:p w14:paraId="69F5633E" w14:textId="0A671A06" w:rsidR="00374A3D" w:rsidRDefault="00374A3D" w:rsidP="00374A3D">
            <w:pPr>
              <w:spacing w:line="360" w:lineRule="auto"/>
              <w:jc w:val="center"/>
              <w:rPr>
                <w:rFonts w:ascii="Times New Roman" w:hAnsi="Times New Roman" w:cs="Times New Roman"/>
              </w:rPr>
            </w:pPr>
            <w:r>
              <w:rPr>
                <w:rFonts w:ascii="Times New Roman" w:hAnsi="Times New Roman" w:cs="Times New Roman"/>
              </w:rPr>
              <w:t>Report Verified by</w:t>
            </w:r>
          </w:p>
          <w:p w14:paraId="0E5B4560" w14:textId="0CFFB463" w:rsidR="00374A3D" w:rsidRDefault="00374A3D" w:rsidP="00374A3D">
            <w:pPr>
              <w:spacing w:line="360" w:lineRule="auto"/>
              <w:jc w:val="center"/>
              <w:rPr>
                <w:rFonts w:ascii="Times New Roman" w:hAnsi="Times New Roman" w:cs="Times New Roman"/>
              </w:rPr>
            </w:pPr>
            <w:r>
              <w:rPr>
                <w:rFonts w:ascii="Times New Roman" w:hAnsi="Times New Roman" w:cs="Times New Roman"/>
              </w:rPr>
              <w:t>IQAC Coordinator</w:t>
            </w:r>
          </w:p>
        </w:tc>
        <w:tc>
          <w:tcPr>
            <w:tcW w:w="5854" w:type="dxa"/>
            <w:vAlign w:val="center"/>
          </w:tcPr>
          <w:p w14:paraId="5E812015" w14:textId="14C987EE" w:rsidR="00374A3D" w:rsidRDefault="00374A3D" w:rsidP="00374A3D">
            <w:pPr>
              <w:spacing w:line="360" w:lineRule="auto"/>
              <w:jc w:val="center"/>
              <w:rPr>
                <w:rFonts w:ascii="Times New Roman" w:hAnsi="Times New Roman" w:cs="Times New Roman"/>
              </w:rPr>
            </w:pPr>
            <w:r>
              <w:rPr>
                <w:rFonts w:ascii="Times New Roman" w:hAnsi="Times New Roman" w:cs="Times New Roman"/>
              </w:rPr>
              <w:t>Dr. Shikha Dutta Sharma, IQAC Coordinator</w:t>
            </w:r>
          </w:p>
        </w:tc>
      </w:tr>
    </w:tbl>
    <w:p w14:paraId="00E4CABD" w14:textId="764044A4" w:rsidR="00E04432" w:rsidRPr="00EA5618" w:rsidRDefault="00E04432" w:rsidP="00EA5618">
      <w:pPr>
        <w:spacing w:line="360" w:lineRule="auto"/>
        <w:jc w:val="both"/>
        <w:rPr>
          <w:rFonts w:ascii="Times New Roman" w:hAnsi="Times New Roman" w:cs="Times New Roman"/>
        </w:rPr>
      </w:pPr>
    </w:p>
    <w:sectPr w:rsidR="00E04432" w:rsidRPr="00EA5618" w:rsidSect="00DA6F51">
      <w:headerReference w:type="default" r:id="rId11"/>
      <w:footerReference w:type="default" r:id="rId12"/>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8E49C" w14:textId="77777777" w:rsidR="000919FD" w:rsidRDefault="000919FD" w:rsidP="00DE220C">
      <w:pPr>
        <w:spacing w:after="0" w:line="240" w:lineRule="auto"/>
      </w:pPr>
      <w:r>
        <w:separator/>
      </w:r>
    </w:p>
  </w:endnote>
  <w:endnote w:type="continuationSeparator" w:id="0">
    <w:p w14:paraId="12958C6D" w14:textId="77777777" w:rsidR="000919FD" w:rsidRDefault="000919FD" w:rsidP="00DE2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EE3C" w14:textId="0E3E7720" w:rsidR="00DE220C" w:rsidRDefault="00DE220C">
    <w:pPr>
      <w:pStyle w:val="Footer"/>
    </w:pPr>
    <w:r>
      <w:rPr>
        <w:noProof/>
        <w:sz w:val="20"/>
      </w:rPr>
      <w:drawing>
        <wp:anchor distT="0" distB="0" distL="0" distR="0" simplePos="0" relativeHeight="251663360" behindDoc="1" locked="0" layoutInCell="1" allowOverlap="1" wp14:anchorId="0D6CBCE0" wp14:editId="357EF5E3">
          <wp:simplePos x="0" y="0"/>
          <wp:positionH relativeFrom="page">
            <wp:posOffset>576849</wp:posOffset>
          </wp:positionH>
          <wp:positionV relativeFrom="page">
            <wp:posOffset>9888053</wp:posOffset>
          </wp:positionV>
          <wp:extent cx="6467307" cy="471927"/>
          <wp:effectExtent l="0" t="0" r="0" b="0"/>
          <wp:wrapNone/>
          <wp:docPr id="48638329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6467307" cy="47192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8CBF5" w14:textId="77777777" w:rsidR="000919FD" w:rsidRDefault="000919FD" w:rsidP="00DE220C">
      <w:pPr>
        <w:spacing w:after="0" w:line="240" w:lineRule="auto"/>
      </w:pPr>
      <w:r>
        <w:separator/>
      </w:r>
    </w:p>
  </w:footnote>
  <w:footnote w:type="continuationSeparator" w:id="0">
    <w:p w14:paraId="6F6BB781" w14:textId="77777777" w:rsidR="000919FD" w:rsidRDefault="000919FD" w:rsidP="00DE2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A8B98" w14:textId="77777777" w:rsidR="00DE220C" w:rsidRDefault="00DE220C" w:rsidP="00DE220C">
    <w:pPr>
      <w:pStyle w:val="BodyText"/>
      <w:spacing w:line="14" w:lineRule="auto"/>
      <w:rPr>
        <w:sz w:val="20"/>
      </w:rPr>
    </w:pPr>
    <w:r>
      <w:rPr>
        <w:noProof/>
        <w:sz w:val="20"/>
      </w:rPr>
      <w:drawing>
        <wp:anchor distT="0" distB="0" distL="0" distR="0" simplePos="0" relativeHeight="251659264" behindDoc="1" locked="0" layoutInCell="1" allowOverlap="1" wp14:anchorId="098A12A6" wp14:editId="0F95584B">
          <wp:simplePos x="0" y="0"/>
          <wp:positionH relativeFrom="page">
            <wp:posOffset>2619375</wp:posOffset>
          </wp:positionH>
          <wp:positionV relativeFrom="page">
            <wp:posOffset>150494</wp:posOffset>
          </wp:positionV>
          <wp:extent cx="4419600" cy="838200"/>
          <wp:effectExtent l="0" t="0" r="0" b="0"/>
          <wp:wrapNone/>
          <wp:docPr id="1001339214" name="Image 5" descr="A blue and black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721163" name="Image 5" descr="A blue and black sign with white text&#10;&#10;AI-generated content may be incorrect."/>
                  <pic:cNvPicPr/>
                </pic:nvPicPr>
                <pic:blipFill>
                  <a:blip r:embed="rId1" cstate="print"/>
                  <a:stretch>
                    <a:fillRect/>
                  </a:stretch>
                </pic:blipFill>
                <pic:spPr>
                  <a:xfrm>
                    <a:off x="0" y="0"/>
                    <a:ext cx="4419600" cy="838200"/>
                  </a:xfrm>
                  <a:prstGeom prst="rect">
                    <a:avLst/>
                  </a:prstGeom>
                </pic:spPr>
              </pic:pic>
            </a:graphicData>
          </a:graphic>
        </wp:anchor>
      </w:drawing>
    </w:r>
    <w:r>
      <w:rPr>
        <w:noProof/>
        <w:sz w:val="20"/>
      </w:rPr>
      <w:drawing>
        <wp:anchor distT="0" distB="0" distL="0" distR="0" simplePos="0" relativeHeight="251660288" behindDoc="1" locked="0" layoutInCell="1" allowOverlap="1" wp14:anchorId="67E7C138" wp14:editId="6F68ECFD">
          <wp:simplePos x="0" y="0"/>
          <wp:positionH relativeFrom="page">
            <wp:posOffset>568683</wp:posOffset>
          </wp:positionH>
          <wp:positionV relativeFrom="page">
            <wp:posOffset>159605</wp:posOffset>
          </wp:positionV>
          <wp:extent cx="1732283" cy="805293"/>
          <wp:effectExtent l="0" t="0" r="0" b="0"/>
          <wp:wrapNone/>
          <wp:docPr id="1755836798" name="Image 6" descr="A blue and white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6127049" name="Image 6" descr="A blue and white logo&#10;&#10;AI-generated content may be incorrect."/>
                  <pic:cNvPicPr/>
                </pic:nvPicPr>
                <pic:blipFill>
                  <a:blip r:embed="rId2" cstate="print"/>
                  <a:stretch>
                    <a:fillRect/>
                  </a:stretch>
                </pic:blipFill>
                <pic:spPr>
                  <a:xfrm>
                    <a:off x="0" y="0"/>
                    <a:ext cx="1732283" cy="805293"/>
                  </a:xfrm>
                  <a:prstGeom prst="rect">
                    <a:avLst/>
                  </a:prstGeom>
                </pic:spPr>
              </pic:pic>
            </a:graphicData>
          </a:graphic>
        </wp:anchor>
      </w:drawing>
    </w:r>
    <w:r>
      <w:rPr>
        <w:noProof/>
        <w:sz w:val="20"/>
      </w:rPr>
      <mc:AlternateContent>
        <mc:Choice Requires="wps">
          <w:drawing>
            <wp:anchor distT="0" distB="0" distL="0" distR="0" simplePos="0" relativeHeight="251661312" behindDoc="1" locked="0" layoutInCell="1" allowOverlap="1" wp14:anchorId="4BE7ECE5" wp14:editId="1B77DEA4">
              <wp:simplePos x="0" y="0"/>
              <wp:positionH relativeFrom="page">
                <wp:posOffset>360679</wp:posOffset>
              </wp:positionH>
              <wp:positionV relativeFrom="page">
                <wp:posOffset>1177289</wp:posOffset>
              </wp:positionV>
              <wp:extent cx="6838950" cy="2857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28575"/>
                      </a:xfrm>
                      <a:custGeom>
                        <a:avLst/>
                        <a:gdLst/>
                        <a:ahLst/>
                        <a:cxnLst/>
                        <a:rect l="l" t="t" r="r" b="b"/>
                        <a:pathLst>
                          <a:path w="6838950" h="28575">
                            <a:moveTo>
                              <a:pt x="0" y="28575"/>
                            </a:moveTo>
                            <a:lnTo>
                              <a:pt x="6838950" y="0"/>
                            </a:lnTo>
                          </a:path>
                        </a:pathLst>
                      </a:custGeom>
                      <a:ln w="28575">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41FDF727" id="Graphic 7" o:spid="_x0000_s1026" style="position:absolute;margin-left:28.4pt;margin-top:92.7pt;width:538.5pt;height:2.25pt;z-index:-251655168;visibility:visible;mso-wrap-style:square;mso-wrap-distance-left:0;mso-wrap-distance-top:0;mso-wrap-distance-right:0;mso-wrap-distance-bottom:0;mso-position-horizontal:absolute;mso-position-horizontal-relative:page;mso-position-vertical:absolute;mso-position-vertical-relative:page;v-text-anchor:top" coordsize="68389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" path="m,28575l6838950,e" filled="f" strokecolor="#497dba" strokeweight="2.25pt">
              <v:path arrowok="t"/>
              <w10:wrap anchorx="page" anchory="page"/>
            </v:shape>
          </w:pict>
        </mc:Fallback>
      </mc:AlternateContent>
    </w:r>
  </w:p>
  <w:p w14:paraId="48B49B64" w14:textId="77777777" w:rsidR="00DE220C" w:rsidRDefault="00DE2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51817"/>
    <w:multiLevelType w:val="hybridMultilevel"/>
    <w:tmpl w:val="B21A3EB0"/>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 w15:restartNumberingAfterBreak="0">
    <w:nsid w:val="6BC11A91"/>
    <w:multiLevelType w:val="hybridMultilevel"/>
    <w:tmpl w:val="3A040092"/>
    <w:lvl w:ilvl="0" w:tplc="FFFFFFFF">
      <w:start w:val="1"/>
      <w:numFmt w:val="decimal"/>
      <w:lvlText w:val="%1."/>
      <w:lvlJc w:val="left"/>
      <w:pPr>
        <w:ind w:left="720" w:hanging="360"/>
      </w:pPr>
    </w:lvl>
    <w:lvl w:ilvl="1" w:tplc="40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376130">
    <w:abstractNumId w:val="1"/>
  </w:num>
  <w:num w:numId="2" w16cid:durableId="1777214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432"/>
    <w:rsid w:val="000919FD"/>
    <w:rsid w:val="001B2800"/>
    <w:rsid w:val="0035548F"/>
    <w:rsid w:val="00374A3D"/>
    <w:rsid w:val="004D3B34"/>
    <w:rsid w:val="00581322"/>
    <w:rsid w:val="005959D7"/>
    <w:rsid w:val="005A4515"/>
    <w:rsid w:val="00601557"/>
    <w:rsid w:val="00620214"/>
    <w:rsid w:val="007A572A"/>
    <w:rsid w:val="008012F1"/>
    <w:rsid w:val="008627ED"/>
    <w:rsid w:val="008C60FD"/>
    <w:rsid w:val="009821C8"/>
    <w:rsid w:val="00AD4196"/>
    <w:rsid w:val="00B27F57"/>
    <w:rsid w:val="00C3453A"/>
    <w:rsid w:val="00C71944"/>
    <w:rsid w:val="00DA6F51"/>
    <w:rsid w:val="00DD3FFF"/>
    <w:rsid w:val="00DE220C"/>
    <w:rsid w:val="00E04432"/>
    <w:rsid w:val="00EA5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3D591"/>
  <w15:chartTrackingRefBased/>
  <w15:docId w15:val="{ED56F135-F4FC-460C-A5D2-BD6226652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44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44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44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44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44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44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44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44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44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4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44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44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44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44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44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44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44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4432"/>
    <w:rPr>
      <w:rFonts w:eastAsiaTheme="majorEastAsia" w:cstheme="majorBidi"/>
      <w:color w:val="272727" w:themeColor="text1" w:themeTint="D8"/>
    </w:rPr>
  </w:style>
  <w:style w:type="paragraph" w:styleId="Title">
    <w:name w:val="Title"/>
    <w:basedOn w:val="Normal"/>
    <w:next w:val="Normal"/>
    <w:link w:val="TitleChar"/>
    <w:uiPriority w:val="10"/>
    <w:qFormat/>
    <w:rsid w:val="00E044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4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44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44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4432"/>
    <w:pPr>
      <w:spacing w:before="160"/>
      <w:jc w:val="center"/>
    </w:pPr>
    <w:rPr>
      <w:i/>
      <w:iCs/>
      <w:color w:val="404040" w:themeColor="text1" w:themeTint="BF"/>
    </w:rPr>
  </w:style>
  <w:style w:type="character" w:customStyle="1" w:styleId="QuoteChar">
    <w:name w:val="Quote Char"/>
    <w:basedOn w:val="DefaultParagraphFont"/>
    <w:link w:val="Quote"/>
    <w:uiPriority w:val="29"/>
    <w:rsid w:val="00E04432"/>
    <w:rPr>
      <w:i/>
      <w:iCs/>
      <w:color w:val="404040" w:themeColor="text1" w:themeTint="BF"/>
    </w:rPr>
  </w:style>
  <w:style w:type="paragraph" w:styleId="ListParagraph">
    <w:name w:val="List Paragraph"/>
    <w:basedOn w:val="Normal"/>
    <w:uiPriority w:val="34"/>
    <w:qFormat/>
    <w:rsid w:val="00E04432"/>
    <w:pPr>
      <w:ind w:left="720"/>
      <w:contextualSpacing/>
    </w:pPr>
  </w:style>
  <w:style w:type="character" w:styleId="IntenseEmphasis">
    <w:name w:val="Intense Emphasis"/>
    <w:basedOn w:val="DefaultParagraphFont"/>
    <w:uiPriority w:val="21"/>
    <w:qFormat/>
    <w:rsid w:val="00E04432"/>
    <w:rPr>
      <w:i/>
      <w:iCs/>
      <w:color w:val="0F4761" w:themeColor="accent1" w:themeShade="BF"/>
    </w:rPr>
  </w:style>
  <w:style w:type="paragraph" w:styleId="IntenseQuote">
    <w:name w:val="Intense Quote"/>
    <w:basedOn w:val="Normal"/>
    <w:next w:val="Normal"/>
    <w:link w:val="IntenseQuoteChar"/>
    <w:uiPriority w:val="30"/>
    <w:qFormat/>
    <w:rsid w:val="00E044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4432"/>
    <w:rPr>
      <w:i/>
      <w:iCs/>
      <w:color w:val="0F4761" w:themeColor="accent1" w:themeShade="BF"/>
    </w:rPr>
  </w:style>
  <w:style w:type="character" w:styleId="IntenseReference">
    <w:name w:val="Intense Reference"/>
    <w:basedOn w:val="DefaultParagraphFont"/>
    <w:uiPriority w:val="32"/>
    <w:qFormat/>
    <w:rsid w:val="00E04432"/>
    <w:rPr>
      <w:b/>
      <w:bCs/>
      <w:smallCaps/>
      <w:color w:val="0F4761" w:themeColor="accent1" w:themeShade="BF"/>
      <w:spacing w:val="5"/>
    </w:rPr>
  </w:style>
  <w:style w:type="paragraph" w:styleId="Header">
    <w:name w:val="header"/>
    <w:basedOn w:val="Normal"/>
    <w:link w:val="HeaderChar"/>
    <w:uiPriority w:val="99"/>
    <w:unhideWhenUsed/>
    <w:rsid w:val="00DE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20C"/>
  </w:style>
  <w:style w:type="paragraph" w:styleId="Footer">
    <w:name w:val="footer"/>
    <w:basedOn w:val="Normal"/>
    <w:link w:val="FooterChar"/>
    <w:uiPriority w:val="99"/>
    <w:unhideWhenUsed/>
    <w:rsid w:val="00DE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20C"/>
  </w:style>
  <w:style w:type="paragraph" w:styleId="BodyText">
    <w:name w:val="Body Text"/>
    <w:basedOn w:val="Normal"/>
    <w:link w:val="BodyTextChar"/>
    <w:uiPriority w:val="1"/>
    <w:qFormat/>
    <w:rsid w:val="00DE220C"/>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character" w:customStyle="1" w:styleId="BodyTextChar">
    <w:name w:val="Body Text Char"/>
    <w:basedOn w:val="DefaultParagraphFont"/>
    <w:link w:val="BodyText"/>
    <w:uiPriority w:val="1"/>
    <w:rsid w:val="00DE220C"/>
    <w:rPr>
      <w:rFonts w:ascii="Times New Roman" w:eastAsia="Times New Roman" w:hAnsi="Times New Roman" w:cs="Times New Roman"/>
      <w:kern w:val="0"/>
      <w:sz w:val="22"/>
      <w:szCs w:val="22"/>
      <w:lang w:val="en-US"/>
      <w14:ligatures w14:val="none"/>
    </w:rPr>
  </w:style>
  <w:style w:type="table" w:styleId="TableGrid">
    <w:name w:val="Table Grid"/>
    <w:basedOn w:val="TableNormal"/>
    <w:uiPriority w:val="39"/>
    <w:rsid w:val="00374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1486E-E97A-4BA0-9468-E8B34379D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Sourabh Kumar Singh</dc:creator>
  <cp:keywords/>
  <dc:description/>
  <cp:lastModifiedBy>Dr. Sourabh Kumar Singh</cp:lastModifiedBy>
  <cp:revision>11</cp:revision>
  <cp:lastPrinted>2025-04-08T05:04:00Z</cp:lastPrinted>
  <dcterms:created xsi:type="dcterms:W3CDTF">2025-04-04T04:22:00Z</dcterms:created>
  <dcterms:modified xsi:type="dcterms:W3CDTF">2025-04-08T05:05:00Z</dcterms:modified>
</cp:coreProperties>
</file>